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C80" w:rsidRDefault="006D771C">
      <w:pPr>
        <w:pStyle w:val="Body"/>
        <w:rPr>
          <w:u w:val="single"/>
        </w:rPr>
      </w:pPr>
      <w:bookmarkStart w:id="0" w:name="_GoBack"/>
      <w:bookmarkEnd w:id="0"/>
      <w:r>
        <w:rPr>
          <w:u w:val="single"/>
        </w:rPr>
        <w:t>MINUTES OF GREAT WHITTINGTON VILLAGE HALL MEETING 25th MAY 2022 at 7.30pm</w:t>
      </w:r>
    </w:p>
    <w:p w:rsidR="008A6C80" w:rsidRDefault="008A6C80">
      <w:pPr>
        <w:pStyle w:val="Body"/>
        <w:rPr>
          <w:u w:val="single"/>
        </w:rPr>
      </w:pPr>
    </w:p>
    <w:p w:rsidR="008A6C80" w:rsidRDefault="006D771C">
      <w:pPr>
        <w:pStyle w:val="Body"/>
        <w:numPr>
          <w:ilvl w:val="0"/>
          <w:numId w:val="2"/>
        </w:numPr>
        <w:rPr>
          <w:u w:val="single"/>
        </w:rPr>
      </w:pPr>
      <w:r>
        <w:rPr>
          <w:u w:val="single"/>
        </w:rPr>
        <w:t>Those Present</w:t>
      </w:r>
      <w:r>
        <w:t xml:space="preserve">   L. Gillam, B. Hinchcliffe. P. Hinchcliffe, M. McKenzie, J. Wilkes, E. Young.  Apologies were received from M. Bassendine and A. Lawson.</w:t>
      </w:r>
    </w:p>
    <w:p w:rsidR="008A6C80" w:rsidRDefault="008A6C80">
      <w:pPr>
        <w:pStyle w:val="Body"/>
      </w:pPr>
    </w:p>
    <w:p w:rsidR="008A6C80" w:rsidRDefault="006D771C">
      <w:pPr>
        <w:pStyle w:val="Body"/>
      </w:pPr>
      <w:r>
        <w:t xml:space="preserve">2. </w:t>
      </w:r>
      <w:r>
        <w:rPr>
          <w:u w:val="single"/>
        </w:rPr>
        <w:t xml:space="preserve">Minutes of the Previous Meeting.  </w:t>
      </w:r>
      <w:r>
        <w:t xml:space="preserve"> Were agreed as correct after the inclusion of the names of the highlights performers and the Covid Risk Assessment and Guidelines was changed to be guidelines not a policy.</w:t>
      </w:r>
    </w:p>
    <w:p w:rsidR="008A6C80" w:rsidRDefault="008A6C80">
      <w:pPr>
        <w:pStyle w:val="Body"/>
      </w:pPr>
    </w:p>
    <w:p w:rsidR="008A6C80" w:rsidRDefault="006D771C">
      <w:pPr>
        <w:pStyle w:val="Body"/>
        <w:rPr>
          <w:u w:val="single"/>
        </w:rPr>
      </w:pPr>
      <w:r>
        <w:t xml:space="preserve">3. </w:t>
      </w:r>
      <w:r>
        <w:rPr>
          <w:u w:val="single"/>
        </w:rPr>
        <w:t>Matters Arising.</w:t>
      </w:r>
    </w:p>
    <w:p w:rsidR="008A6C80" w:rsidRDefault="006D771C">
      <w:pPr>
        <w:pStyle w:val="Body"/>
      </w:pPr>
      <w:r>
        <w:t>Storm Arwen. No further inf</w:t>
      </w:r>
      <w:r>
        <w:t>ormation from NCC regarding hub finance.</w:t>
      </w:r>
    </w:p>
    <w:p w:rsidR="008A6C80" w:rsidRDefault="006D771C">
      <w:pPr>
        <w:pStyle w:val="Body"/>
      </w:pPr>
      <w:r>
        <w:t>Electricity. PH stated we have been credited with three years overpayment of standing charge of 24.15 pence per day. Approximately £270. It was agreed to increase the monthly direct debit to £100. EY to action.</w:t>
      </w:r>
    </w:p>
    <w:p w:rsidR="008A6C80" w:rsidRDefault="006D771C">
      <w:pPr>
        <w:pStyle w:val="Body"/>
      </w:pPr>
      <w:r>
        <w:t>BT P</w:t>
      </w:r>
      <w:r>
        <w:t>ole. PH reported that the saga of the pole is now over and he has paid the bill of £1041.69. EY to set up direct debit and reimburse PH.</w:t>
      </w:r>
    </w:p>
    <w:p w:rsidR="008A6C80" w:rsidRDefault="006D771C">
      <w:pPr>
        <w:pStyle w:val="Body"/>
      </w:pPr>
      <w:r>
        <w:t>Bluebell Rise. No further information.</w:t>
      </w:r>
    </w:p>
    <w:p w:rsidR="008A6C80" w:rsidRDefault="006D771C">
      <w:pPr>
        <w:pStyle w:val="Body"/>
      </w:pPr>
      <w:r>
        <w:t>EV charging point. PH reported that CAN were looking towards a group deal for th</w:t>
      </w:r>
      <w:r>
        <w:t>is.</w:t>
      </w:r>
    </w:p>
    <w:p w:rsidR="008A6C80" w:rsidRDefault="008A6C80">
      <w:pPr>
        <w:pStyle w:val="Body"/>
      </w:pPr>
    </w:p>
    <w:p w:rsidR="008A6C80" w:rsidRDefault="006D771C">
      <w:pPr>
        <w:pStyle w:val="Body"/>
        <w:rPr>
          <w:u w:val="single"/>
        </w:rPr>
      </w:pPr>
      <w:r>
        <w:t xml:space="preserve">4. </w:t>
      </w:r>
      <w:r>
        <w:rPr>
          <w:u w:val="single"/>
        </w:rPr>
        <w:t>Functional Reports.</w:t>
      </w:r>
    </w:p>
    <w:p w:rsidR="008A6C80" w:rsidRDefault="006D771C">
      <w:pPr>
        <w:pStyle w:val="Body"/>
      </w:pPr>
      <w:r>
        <w:t xml:space="preserve">Social. </w:t>
      </w:r>
    </w:p>
    <w:p w:rsidR="008A6C80" w:rsidRDefault="006D771C">
      <w:pPr>
        <w:pStyle w:val="Body"/>
      </w:pPr>
      <w:r>
        <w:t>Jubilee Tea Party. No money as yet received. PH to contact I Hedley. MM reported that children's entertainer had been booked at £120. Entertainer would come as Elsa.  Bunting now up in hall. Attendees to bring their own</w:t>
      </w:r>
      <w:r>
        <w:t xml:space="preserve"> picnics and drinks but the bar will be open. EY to provide music playlist. As no coffee morning the previous day the committee would make cakes but on this occasion would be paid for ingredient cost. MM to provide updated information to JW to go out on we</w:t>
      </w:r>
      <w:r>
        <w:t>bsite, Facebook and email list.</w:t>
      </w:r>
    </w:p>
    <w:p w:rsidR="008A6C80" w:rsidRDefault="006D771C">
      <w:pPr>
        <w:pStyle w:val="Body"/>
      </w:pPr>
      <w:r>
        <w:t>Highlights. Rob Heron and TomCronin event was very successful. EY to provide information to JW for IT dissemination. EY had information on future events which she would forward to committee.</w:t>
      </w:r>
    </w:p>
    <w:p w:rsidR="008A6C80" w:rsidRDefault="006D771C">
      <w:pPr>
        <w:pStyle w:val="Body"/>
      </w:pPr>
      <w:r>
        <w:t>Xmas Fair. Saturday 3rd December.</w:t>
      </w:r>
      <w:r>
        <w:t xml:space="preserve"> JW reported that she had one definite booking and had approached others but not heard back. Other committee members would make various approaches.</w:t>
      </w:r>
    </w:p>
    <w:p w:rsidR="008A6C80" w:rsidRDefault="006D771C">
      <w:pPr>
        <w:pStyle w:val="Body"/>
      </w:pPr>
      <w:r>
        <w:t>Quiz Night. No news yet.</w:t>
      </w:r>
    </w:p>
    <w:p w:rsidR="008A6C80" w:rsidRDefault="006D771C">
      <w:pPr>
        <w:pStyle w:val="Body"/>
      </w:pPr>
      <w:r>
        <w:t>BBQ. Provisional date 27th August. To be discussed at next meeting.</w:t>
      </w:r>
    </w:p>
    <w:p w:rsidR="008A6C80" w:rsidRDefault="008A6C80">
      <w:pPr>
        <w:pStyle w:val="Body"/>
      </w:pPr>
    </w:p>
    <w:p w:rsidR="008A6C80" w:rsidRDefault="006D771C">
      <w:pPr>
        <w:pStyle w:val="Body"/>
      </w:pPr>
      <w:r>
        <w:t>Educational.</w:t>
      </w:r>
    </w:p>
    <w:p w:rsidR="008A6C80" w:rsidRDefault="006D771C">
      <w:pPr>
        <w:pStyle w:val="Body"/>
      </w:pPr>
      <w:r>
        <w:t>G</w:t>
      </w:r>
      <w:r>
        <w:t>ardening Talk. An instructive and well attended event. BH to contact MB to for write up for IT dissemination. MM has photos.</w:t>
      </w:r>
    </w:p>
    <w:p w:rsidR="008A6C80" w:rsidRDefault="008A6C80">
      <w:pPr>
        <w:pStyle w:val="Body"/>
      </w:pPr>
    </w:p>
    <w:p w:rsidR="008A6C80" w:rsidRDefault="006D771C">
      <w:pPr>
        <w:pStyle w:val="Body"/>
      </w:pPr>
      <w:r>
        <w:t>Hall Hire.</w:t>
      </w:r>
    </w:p>
    <w:p w:rsidR="008A6C80" w:rsidRDefault="006D771C">
      <w:pPr>
        <w:pStyle w:val="Body"/>
      </w:pPr>
      <w:r>
        <w:t>LG reported a private hiring on 3rd July.</w:t>
      </w:r>
    </w:p>
    <w:p w:rsidR="008A6C80" w:rsidRDefault="006D771C">
      <w:pPr>
        <w:pStyle w:val="Body"/>
      </w:pPr>
      <w:r>
        <w:t>Pilates is going well.</w:t>
      </w:r>
    </w:p>
    <w:p w:rsidR="008A6C80" w:rsidRDefault="006D771C">
      <w:pPr>
        <w:pStyle w:val="Body"/>
      </w:pPr>
      <w:r>
        <w:t xml:space="preserve">Yoga taster session had to be cancelled as instructor </w:t>
      </w:r>
      <w:r>
        <w:t>stuck in Manchester and session would be rearranged.</w:t>
      </w:r>
    </w:p>
    <w:p w:rsidR="008A6C80" w:rsidRDefault="008A6C80">
      <w:pPr>
        <w:pStyle w:val="Body"/>
      </w:pPr>
    </w:p>
    <w:p w:rsidR="008A6C80" w:rsidRDefault="006D771C">
      <w:pPr>
        <w:pStyle w:val="Body"/>
      </w:pPr>
      <w:r>
        <w:lastRenderedPageBreak/>
        <w:t>Finance.</w:t>
      </w:r>
    </w:p>
    <w:p w:rsidR="008A6C80" w:rsidRDefault="006D771C">
      <w:pPr>
        <w:pStyle w:val="Body"/>
      </w:pPr>
      <w:r>
        <w:t xml:space="preserve">EY. Gave a financial report. It was agreed to transfer grant money received to date to deposit account. She is to contact H. Brown re independent examiners inspection. PH requested a copy of </w:t>
      </w:r>
      <w:r>
        <w:t>the summary accounts for grant application purposes. The alcohol license is due and payment was approved. It was suggested that a card reader would be useful due to declining use of cash and EY would look into this.</w:t>
      </w:r>
    </w:p>
    <w:p w:rsidR="008A6C80" w:rsidRDefault="008A6C80">
      <w:pPr>
        <w:pStyle w:val="Body"/>
      </w:pPr>
    </w:p>
    <w:p w:rsidR="008A6C80" w:rsidRDefault="006D771C">
      <w:pPr>
        <w:pStyle w:val="Body"/>
      </w:pPr>
      <w:r>
        <w:t>Health and Safety.</w:t>
      </w:r>
    </w:p>
    <w:p w:rsidR="008A6C80" w:rsidRDefault="006D771C">
      <w:pPr>
        <w:pStyle w:val="Body"/>
      </w:pPr>
      <w:r>
        <w:t xml:space="preserve">JW reported she had </w:t>
      </w:r>
      <w:r>
        <w:t>installed safety tape on porch door thresh and a mind the step notice. MM was concerned about the raised kerb outside the porch door. It was agreed that it could be removed and an additional flagstone inserted at a later date.</w:t>
      </w:r>
    </w:p>
    <w:p w:rsidR="008A6C80" w:rsidRDefault="008A6C80">
      <w:pPr>
        <w:pStyle w:val="Body"/>
      </w:pPr>
    </w:p>
    <w:p w:rsidR="008A6C80" w:rsidRDefault="006D771C">
      <w:pPr>
        <w:pStyle w:val="Body"/>
      </w:pPr>
      <w:r>
        <w:t xml:space="preserve">IT. </w:t>
      </w:r>
    </w:p>
    <w:p w:rsidR="008A6C80" w:rsidRDefault="006D771C">
      <w:pPr>
        <w:pStyle w:val="Body"/>
      </w:pPr>
      <w:r>
        <w:t>JW has now taken on all</w:t>
      </w:r>
      <w:r>
        <w:t xml:space="preserve"> IT responsibilities and is becoming competent with it. She is now the administrator for both Facebook and the website. She has had help from Morris and Marion on the transfer and thanks them for their assistance. EY has contacted Marion about Netflix to c</w:t>
      </w:r>
      <w:r>
        <w:t>ancel it and obtain costs incurred for reimbursement. PH was given authority to purchase Office for life at £250 and Norton for a year at £10. JW gave the committee the new email address and password.  She had also contacted the FOGW re sharing of informat</w:t>
      </w:r>
      <w:r>
        <w:t>ion and had been contacted by J. Pierce that they had disbanded as their mission was accomplished.</w:t>
      </w:r>
    </w:p>
    <w:p w:rsidR="008A6C80" w:rsidRDefault="008A6C80">
      <w:pPr>
        <w:pStyle w:val="Body"/>
      </w:pPr>
    </w:p>
    <w:p w:rsidR="008A6C80" w:rsidRDefault="006D771C">
      <w:pPr>
        <w:pStyle w:val="Body"/>
      </w:pPr>
      <w:r>
        <w:t>Gardening.</w:t>
      </w:r>
    </w:p>
    <w:p w:rsidR="008A6C80" w:rsidRDefault="006D771C">
      <w:pPr>
        <w:pStyle w:val="Body"/>
      </w:pPr>
      <w:r>
        <w:t>Tree shredding was a success and all the bags had gone. MM had spoken to Shiela Patterson who confirmed they had barley straw which could be used</w:t>
      </w:r>
      <w:r>
        <w:t xml:space="preserve"> as a ground elder suppressant.</w:t>
      </w:r>
    </w:p>
    <w:p w:rsidR="008A6C80" w:rsidRDefault="006D771C">
      <w:pPr>
        <w:pStyle w:val="Body"/>
      </w:pPr>
      <w:r>
        <w:t>PH reported that he had trimmed the ground elder again and had sprayed the concrete outside the hall and the rubbish area behind the BBQ. MM said she hoped to flag behind the BBQ before the Jubilee.</w:t>
      </w:r>
    </w:p>
    <w:p w:rsidR="008A6C80" w:rsidRDefault="008A6C80">
      <w:pPr>
        <w:pStyle w:val="Body"/>
      </w:pPr>
    </w:p>
    <w:p w:rsidR="008A6C80" w:rsidRDefault="006D771C">
      <w:pPr>
        <w:pStyle w:val="Body"/>
      </w:pPr>
      <w:r>
        <w:t>Maintenance.</w:t>
      </w:r>
    </w:p>
    <w:p w:rsidR="008A6C80" w:rsidRDefault="006D771C">
      <w:pPr>
        <w:pStyle w:val="Body"/>
      </w:pPr>
      <w:r>
        <w:t>PH reported</w:t>
      </w:r>
      <w:r>
        <w:t xml:space="preserve"> he had put caustic soda in the rust stained toilet which had partially solved it and would give it another treatment. EY reported a small hole in disabled toilet ceiling which needed repair.</w:t>
      </w:r>
    </w:p>
    <w:p w:rsidR="008A6C80" w:rsidRDefault="008A6C80">
      <w:pPr>
        <w:pStyle w:val="Body"/>
      </w:pPr>
    </w:p>
    <w:p w:rsidR="008A6C80" w:rsidRDefault="006D771C">
      <w:pPr>
        <w:pStyle w:val="Body"/>
        <w:rPr>
          <w:u w:val="single"/>
        </w:rPr>
      </w:pPr>
      <w:r>
        <w:t>5.</w:t>
      </w:r>
      <w:r>
        <w:rPr>
          <w:u w:val="single"/>
        </w:rPr>
        <w:t xml:space="preserve">  Grant Progress.</w:t>
      </w:r>
    </w:p>
    <w:p w:rsidR="008A6C80" w:rsidRDefault="006D771C">
      <w:pPr>
        <w:pStyle w:val="Body"/>
      </w:pPr>
      <w:r>
        <w:t>PH reported that the Rothley Trust had awar</w:t>
      </w:r>
      <w:r>
        <w:t xml:space="preserve">ded £1000 towards insulation costs. He then read out the draft application to the Wolfson Foundation for £15000. It was felt that greater emphasis was needed on elderly population needs and he would attempt to do this within the number of word constraints </w:t>
      </w:r>
      <w:r>
        <w:t>of the application without reducing other factors. He then listed the applications still to make decisions.</w:t>
      </w:r>
    </w:p>
    <w:p w:rsidR="008A6C80" w:rsidRDefault="006D771C">
      <w:pPr>
        <w:pStyle w:val="Body"/>
      </w:pPr>
      <w:r>
        <w:t>Green Rigg Fund £9000</w:t>
      </w:r>
    </w:p>
    <w:p w:rsidR="008A6C80" w:rsidRDefault="006D771C">
      <w:pPr>
        <w:pStyle w:val="Body"/>
      </w:pPr>
      <w:r>
        <w:t>Willan Trust £10000</w:t>
      </w:r>
    </w:p>
    <w:p w:rsidR="008A6C80" w:rsidRDefault="006D771C">
      <w:pPr>
        <w:pStyle w:val="Body"/>
      </w:pPr>
      <w:r>
        <w:t>CHIF £10000</w:t>
      </w:r>
    </w:p>
    <w:p w:rsidR="008A6C80" w:rsidRDefault="006D771C">
      <w:pPr>
        <w:pStyle w:val="Body"/>
      </w:pPr>
      <w:r>
        <w:t>Wolfson Foundation £15000</w:t>
      </w:r>
    </w:p>
    <w:p w:rsidR="008A6C80" w:rsidRDefault="006D771C">
      <w:pPr>
        <w:pStyle w:val="Body"/>
      </w:pPr>
      <w:r>
        <w:t>Others who could still be approached if needed community chest £5000</w:t>
      </w:r>
      <w:r>
        <w:t xml:space="preserve"> and local councillors fund £1000.</w:t>
      </w:r>
    </w:p>
    <w:p w:rsidR="008A6C80" w:rsidRDefault="006D771C">
      <w:pPr>
        <w:pStyle w:val="Body"/>
      </w:pPr>
      <w:r>
        <w:t>Planning was expected to be submitted within a week and the car park work could be done before approval.</w:t>
      </w:r>
    </w:p>
    <w:p w:rsidR="008A6C80" w:rsidRDefault="006D771C">
      <w:pPr>
        <w:pStyle w:val="Body"/>
      </w:pPr>
      <w:r>
        <w:lastRenderedPageBreak/>
        <w:t>VAT impact. He reported that despite the chancellors statement saying 0% vat on solar the HMRC instructions said dom</w:t>
      </w:r>
      <w:r>
        <w:t>estic only. He had taken this up with our MP who was writing to the treasury about it.</w:t>
      </w:r>
    </w:p>
    <w:p w:rsidR="008A6C80" w:rsidRDefault="006D771C">
      <w:pPr>
        <w:pStyle w:val="Body"/>
      </w:pPr>
      <w:r>
        <w:t xml:space="preserve">Lottery meeting. Confidential information was initially discussed and after this the meeting with Stephanie Ellis, lottery, and Louise Curry, CAN, on 16th May went very </w:t>
      </w:r>
      <w:r>
        <w:t>well. They were particularly pleased that all the subjects and questions to be asked had been answered and presented which saved considerable time. They advised that it was the final stage of approval and payment  would be made.</w:t>
      </w:r>
    </w:p>
    <w:p w:rsidR="008A6C80" w:rsidRDefault="006D771C">
      <w:pPr>
        <w:pStyle w:val="Body"/>
      </w:pPr>
      <w:r>
        <w:t>JW said Louise commended us</w:t>
      </w:r>
      <w:r>
        <w:t xml:space="preserve"> all on our preparation and said we had already fulfilled most of the   requirements for the first stage of the Hallmark Accreditation Scheme </w:t>
      </w:r>
    </w:p>
    <w:p w:rsidR="008A6C80" w:rsidRDefault="008A6C80">
      <w:pPr>
        <w:pStyle w:val="Body"/>
      </w:pPr>
    </w:p>
    <w:p w:rsidR="008A6C80" w:rsidRDefault="006D771C">
      <w:pPr>
        <w:pStyle w:val="Body"/>
        <w:rPr>
          <w:u w:val="single"/>
        </w:rPr>
      </w:pPr>
      <w:r>
        <w:t xml:space="preserve">6. </w:t>
      </w:r>
      <w:r>
        <w:rPr>
          <w:u w:val="single"/>
        </w:rPr>
        <w:t>AGM Planning.</w:t>
      </w:r>
    </w:p>
    <w:p w:rsidR="008A6C80" w:rsidRDefault="006D771C">
      <w:pPr>
        <w:pStyle w:val="Body"/>
      </w:pPr>
      <w:r>
        <w:t xml:space="preserve"> The AGM is to be held on 14th June at 7.00pm. PH read through the agenda and would pass it to JW for IT dissemination.  EY would pass the accounts summary also for dissemination. PH discussed changes made to the chair report following discussion with comm</w:t>
      </w:r>
      <w:r>
        <w:t>ittee members. Grant details to be added to report later as information comes in.</w:t>
      </w:r>
    </w:p>
    <w:p w:rsidR="008A6C80" w:rsidRDefault="008A6C80">
      <w:pPr>
        <w:pStyle w:val="Body"/>
      </w:pPr>
    </w:p>
    <w:p w:rsidR="008A6C80" w:rsidRDefault="006D771C">
      <w:pPr>
        <w:pStyle w:val="Body"/>
        <w:rPr>
          <w:u w:val="single"/>
        </w:rPr>
      </w:pPr>
      <w:r>
        <w:t>7.</w:t>
      </w:r>
      <w:r>
        <w:rPr>
          <w:u w:val="single"/>
        </w:rPr>
        <w:t xml:space="preserve"> Heritage.</w:t>
      </w:r>
    </w:p>
    <w:p w:rsidR="008A6C80" w:rsidRDefault="006D771C">
      <w:pPr>
        <w:pStyle w:val="Body"/>
      </w:pPr>
      <w:r>
        <w:t>BH and PH attended a seminar at the NCC archive and had passed information to MB about it as she was to attend the same in June.</w:t>
      </w:r>
    </w:p>
    <w:p w:rsidR="008A6C80" w:rsidRDefault="008A6C80">
      <w:pPr>
        <w:pStyle w:val="Body"/>
      </w:pPr>
    </w:p>
    <w:p w:rsidR="008A6C80" w:rsidRDefault="006D771C">
      <w:pPr>
        <w:pStyle w:val="Body"/>
        <w:rPr>
          <w:u w:val="single"/>
        </w:rPr>
      </w:pPr>
      <w:r>
        <w:t xml:space="preserve">8. </w:t>
      </w:r>
      <w:r>
        <w:rPr>
          <w:u w:val="single"/>
        </w:rPr>
        <w:t>AOB.</w:t>
      </w:r>
    </w:p>
    <w:p w:rsidR="008A6C80" w:rsidRDefault="006D771C">
      <w:pPr>
        <w:pStyle w:val="Body"/>
      </w:pPr>
      <w:r>
        <w:t>JW said that Nick woul</w:t>
      </w:r>
      <w:r>
        <w:t>d attend to the weekly bin collection. He would also finish putting the tree remains in his bin as space available. He was thanked for this.</w:t>
      </w:r>
    </w:p>
    <w:p w:rsidR="008A6C80" w:rsidRDefault="006D771C">
      <w:pPr>
        <w:pStyle w:val="Body"/>
      </w:pPr>
      <w:r>
        <w:t>BH explained that we are not entitled to a free brown bin.</w:t>
      </w:r>
    </w:p>
    <w:p w:rsidR="008A6C80" w:rsidRDefault="006D771C">
      <w:pPr>
        <w:pStyle w:val="Body"/>
      </w:pPr>
      <w:r>
        <w:t>Key box. Pass code has been changed.</w:t>
      </w:r>
    </w:p>
    <w:p w:rsidR="008A6C80" w:rsidRDefault="006D771C">
      <w:pPr>
        <w:pStyle w:val="Body"/>
      </w:pPr>
      <w:r>
        <w:t xml:space="preserve">Fridge freezer. MM </w:t>
      </w:r>
      <w:r>
        <w:t>suggested turning it on to store food for jubilee. Agreed when needed.</w:t>
      </w:r>
    </w:p>
    <w:p w:rsidR="008A6C80" w:rsidRDefault="008A6C80">
      <w:pPr>
        <w:pStyle w:val="Body"/>
      </w:pPr>
    </w:p>
    <w:p w:rsidR="008A6C80" w:rsidRDefault="006D771C">
      <w:pPr>
        <w:pStyle w:val="Body"/>
        <w:rPr>
          <w:u w:val="single"/>
        </w:rPr>
      </w:pPr>
      <w:r>
        <w:t xml:space="preserve">9. </w:t>
      </w:r>
      <w:r>
        <w:rPr>
          <w:u w:val="single"/>
        </w:rPr>
        <w:t>NEXT MEETING.</w:t>
      </w:r>
    </w:p>
    <w:p w:rsidR="008A6C80" w:rsidRDefault="006D771C">
      <w:pPr>
        <w:pStyle w:val="Body"/>
      </w:pPr>
      <w:r>
        <w:t>To follow the AGM on14th June.</w:t>
      </w:r>
    </w:p>
    <w:sectPr w:rsidR="008A6C8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71C" w:rsidRDefault="006D771C">
      <w:r>
        <w:separator/>
      </w:r>
    </w:p>
  </w:endnote>
  <w:endnote w:type="continuationSeparator" w:id="0">
    <w:p w:rsidR="006D771C" w:rsidRDefault="006D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71C" w:rsidRDefault="006D771C">
      <w:r>
        <w:separator/>
      </w:r>
    </w:p>
  </w:footnote>
  <w:footnote w:type="continuationSeparator" w:id="0">
    <w:p w:rsidR="006D771C" w:rsidRDefault="006D7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F586E"/>
    <w:multiLevelType w:val="hybridMultilevel"/>
    <w:tmpl w:val="7D4EA20C"/>
    <w:styleLink w:val="Numbered"/>
    <w:lvl w:ilvl="0" w:tplc="1732350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9E55B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767A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45C798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3A711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028D4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D001FB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6E159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40BBF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7891A2A"/>
    <w:multiLevelType w:val="hybridMultilevel"/>
    <w:tmpl w:val="7D4EA20C"/>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C80"/>
    <w:rsid w:val="006D771C"/>
    <w:rsid w:val="008A6C80"/>
    <w:rsid w:val="00DD7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9067D4FA-327A-4423-8EEC-245F8356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Wilkes</cp:lastModifiedBy>
  <cp:revision>2</cp:revision>
  <dcterms:created xsi:type="dcterms:W3CDTF">2022-06-18T15:55:00Z</dcterms:created>
  <dcterms:modified xsi:type="dcterms:W3CDTF">2022-06-18T15:55:00Z</dcterms:modified>
</cp:coreProperties>
</file>