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GREAT WHITTINGTON VILLAGE HALL SAFEGUARDING POLICY</w:t>
      </w:r>
    </w:p>
    <w:p>
      <w:pPr>
        <w:pStyle w:val="Body"/>
        <w:bidi w:val="0"/>
      </w:pPr>
    </w:p>
    <w:p>
      <w:pPr>
        <w:pStyle w:val="Body"/>
        <w:numPr>
          <w:ilvl w:val="0"/>
          <w:numId w:val="2"/>
        </w:numPr>
        <w:bidi w:val="0"/>
      </w:pPr>
      <w:r>
        <w:rPr>
          <w:rtl w:val="0"/>
        </w:rPr>
        <w:t>Purpose</w:t>
      </w:r>
    </w:p>
    <w:p>
      <w:pPr>
        <w:pStyle w:val="Body"/>
        <w:bidi w:val="0"/>
      </w:pPr>
    </w:p>
    <w:p>
      <w:pPr>
        <w:pStyle w:val="Body"/>
        <w:bidi w:val="0"/>
      </w:pPr>
      <w:r>
        <w:rPr>
          <w:rtl w:val="0"/>
        </w:rPr>
        <w:t>Safeguarding and promoting the welfare of children, young people, adults at risk of abuse or neglect, adults with learning or physical disabilities, frail elderly people and carers.</w:t>
      </w:r>
    </w:p>
    <w:p>
      <w:pPr>
        <w:pStyle w:val="Body"/>
        <w:bidi w:val="0"/>
      </w:pPr>
      <w:r>
        <w:rPr>
          <w:rtl w:val="0"/>
        </w:rPr>
        <w:t xml:space="preserve">The importance of child protection is well known but it also needs to be remembered that the village hall committee owes a duty of care to all those using their premises, which means that the safety of those who cannot read warning signs, who are frail or physically less able needs to be borne in mind. </w:t>
      </w:r>
    </w:p>
    <w:p>
      <w:pPr>
        <w:pStyle w:val="Body"/>
        <w:bidi w:val="0"/>
      </w:pPr>
    </w:p>
    <w:p>
      <w:pPr>
        <w:pStyle w:val="Body"/>
        <w:bidi w:val="0"/>
      </w:pPr>
      <w:r>
        <w:rPr>
          <w:rtl w:val="0"/>
        </w:rPr>
        <w:t>2. For any Concerns</w:t>
      </w:r>
    </w:p>
    <w:p>
      <w:pPr>
        <w:pStyle w:val="Body"/>
        <w:bidi w:val="0"/>
      </w:pPr>
    </w:p>
    <w:p>
      <w:pPr>
        <w:pStyle w:val="Body"/>
        <w:bidi w:val="0"/>
      </w:pPr>
      <w:r>
        <w:rPr>
          <w:rtl w:val="0"/>
        </w:rPr>
        <w:t>The contact number at Northumberland County Council  for registering concerns for abuse is</w:t>
      </w:r>
    </w:p>
    <w:p>
      <w:pPr>
        <w:pStyle w:val="Body"/>
        <w:rPr>
          <w:sz w:val="32"/>
          <w:szCs w:val="32"/>
        </w:rPr>
      </w:pPr>
    </w:p>
    <w:p>
      <w:pPr>
        <w:pStyle w:val="Body"/>
        <w:rPr>
          <w:sz w:val="32"/>
          <w:szCs w:val="32"/>
        </w:rPr>
      </w:pPr>
      <w:r>
        <w:rPr>
          <w:sz w:val="32"/>
          <w:szCs w:val="32"/>
          <w:rtl w:val="0"/>
          <w:lang w:val="en-US"/>
        </w:rPr>
        <w:t>01670 536400</w:t>
      </w:r>
    </w:p>
    <w:p>
      <w:pPr>
        <w:pStyle w:val="Body"/>
        <w:rPr>
          <w:sz w:val="32"/>
          <w:szCs w:val="32"/>
        </w:rPr>
      </w:pPr>
    </w:p>
    <w:p>
      <w:pPr>
        <w:pStyle w:val="Body"/>
        <w:bidi w:val="0"/>
      </w:pPr>
      <w:r>
        <w:rPr>
          <w:rtl w:val="0"/>
        </w:rPr>
        <w:t>In an emergency phone</w:t>
      </w:r>
    </w:p>
    <w:p>
      <w:pPr>
        <w:pStyle w:val="Body"/>
        <w:bidi w:val="0"/>
      </w:pPr>
    </w:p>
    <w:p>
      <w:pPr>
        <w:pStyle w:val="Body"/>
        <w:rPr>
          <w:sz w:val="30"/>
          <w:szCs w:val="30"/>
        </w:rPr>
      </w:pPr>
      <w:r>
        <w:rPr>
          <w:sz w:val="30"/>
          <w:szCs w:val="30"/>
          <w:rtl w:val="0"/>
          <w:lang w:val="en-US"/>
        </w:rPr>
        <w:t>999</w:t>
      </w:r>
    </w:p>
    <w:p>
      <w:pPr>
        <w:pStyle w:val="Body"/>
        <w:rPr>
          <w:sz w:val="30"/>
          <w:szCs w:val="30"/>
        </w:rPr>
      </w:pPr>
    </w:p>
    <w:p>
      <w:pPr>
        <w:pStyle w:val="Body"/>
        <w:bidi w:val="0"/>
      </w:pPr>
      <w:r>
        <w:rPr>
          <w:rtl w:val="0"/>
        </w:rPr>
        <w:t>3. Details of the Hall.</w:t>
      </w:r>
    </w:p>
    <w:p>
      <w:pPr>
        <w:pStyle w:val="Body"/>
        <w:bidi w:val="0"/>
      </w:pPr>
    </w:p>
    <w:p>
      <w:pPr>
        <w:pStyle w:val="Body"/>
        <w:bidi w:val="0"/>
      </w:pPr>
      <w:r>
        <w:rPr>
          <w:rtl w:val="0"/>
        </w:rPr>
        <w:t>The premises covered by this policy consists of the hall, the garden and the car park. The hall is  totally run by unpaid trustees and we do not employ any staff. The hall is unmanned most of the time and may be used by hirers without trustees in attendance, in which case the onus is on the hirers to be aware of their own safety and the safety of vulnerable people. A list of the trustees is attached at appendix A.</w:t>
      </w:r>
    </w:p>
    <w:p>
      <w:pPr>
        <w:pStyle w:val="Body"/>
        <w:bidi w:val="0"/>
      </w:pPr>
    </w:p>
    <w:p>
      <w:pPr>
        <w:pStyle w:val="Body"/>
        <w:bidi w:val="0"/>
      </w:pPr>
      <w:r>
        <w:rPr>
          <w:rtl w:val="0"/>
        </w:rPr>
        <w:t>4. Vulnerable Persons Statement.</w:t>
      </w:r>
    </w:p>
    <w:p>
      <w:pPr>
        <w:pStyle w:val="Body"/>
        <w:bidi w:val="0"/>
      </w:pPr>
    </w:p>
    <w:p>
      <w:pPr>
        <w:pStyle w:val="Body"/>
        <w:bidi w:val="0"/>
      </w:pPr>
      <w:r>
        <w:rPr>
          <w:rtl w:val="0"/>
        </w:rPr>
        <w:t>All Great Whittington Village Hall Trustees have a duty to safeguard vulnerable users of the hall and those who may come into contact with vulnerable users.</w:t>
      </w:r>
    </w:p>
    <w:p>
      <w:pPr>
        <w:pStyle w:val="Body"/>
        <w:bidi w:val="0"/>
      </w:pPr>
      <w:r>
        <w:rPr>
          <w:rtl w:val="0"/>
        </w:rPr>
        <w:t>They should respond to any concerns they may have regarding the physical, sexual, emotional or psychological safety of a vulnerable person or concerns relating to discriminatory or financial violation or exploitation of a vulnerable person.</w:t>
      </w:r>
    </w:p>
    <w:p>
      <w:pPr>
        <w:pStyle w:val="Body"/>
        <w:bidi w:val="0"/>
      </w:pPr>
      <w:r>
        <w:rPr>
          <w:rtl w:val="0"/>
        </w:rPr>
        <w:t>This policy is in place to protect all vulnerable persons regardless of gender, ethnicity, disability, sexuality, religion or faith.</w:t>
      </w:r>
    </w:p>
    <w:p>
      <w:pPr>
        <w:pStyle w:val="Body"/>
        <w:bidi w:val="0"/>
      </w:pPr>
    </w:p>
    <w:p>
      <w:pPr>
        <w:pStyle w:val="Body"/>
        <w:bidi w:val="0"/>
      </w:pPr>
      <w:r>
        <w:rPr>
          <w:rtl w:val="0"/>
        </w:rPr>
        <w:t>5. Principles.</w:t>
      </w:r>
    </w:p>
    <w:p>
      <w:pPr>
        <w:pStyle w:val="Body"/>
        <w:bidi w:val="0"/>
      </w:pPr>
    </w:p>
    <w:p>
      <w:pPr>
        <w:pStyle w:val="Body"/>
        <w:bidi w:val="0"/>
      </w:pPr>
      <w:r>
        <w:rPr>
          <w:rtl w:val="0"/>
        </w:rPr>
        <w:t>The welfare of the child or vulnerable adult is paramount and is the responsibility of everyone. All children and vulnerable adults, without exception, have the right to protection from abuse, whether physical, verbal, sexual, bullying, exclusion or neglect. Bullying, shouting, physical violence, sexism and racism towards children will not be permitted or tolerated.</w:t>
      </w:r>
    </w:p>
    <w:p>
      <w:pPr>
        <w:pStyle w:val="Body"/>
        <w:bidi w:val="0"/>
      </w:pPr>
    </w:p>
    <w:p>
      <w:pPr>
        <w:pStyle w:val="Body"/>
        <w:bidi w:val="0"/>
      </w:pPr>
      <w:r>
        <w:rPr>
          <w:rtl w:val="0"/>
        </w:rPr>
        <w:t>6. Policy Statement.</w:t>
      </w:r>
    </w:p>
    <w:p>
      <w:pPr>
        <w:pStyle w:val="Body"/>
        <w:bidi w:val="0"/>
      </w:pPr>
    </w:p>
    <w:p>
      <w:pPr>
        <w:pStyle w:val="Body"/>
        <w:bidi w:val="0"/>
      </w:pPr>
      <w:r>
        <w:rPr>
          <w:rtl w:val="0"/>
        </w:rPr>
        <w:t xml:space="preserve">There can be no excuse for not taking all reasonable action to protect children and adults at risk from abuse or neglect. All citizens of the United Kingdom have their rights enshrined within The Human Rights Act 1998. People who are eligible to receive health and community care services may be additionally vulnerable to the violation of these rights by reason of disability, impairment, age or illness. </w:t>
      </w: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rPr>
        <w:t>Great Whittington Village Hall Charity has a zero tolerance approach  to abuse.</w:t>
      </w:r>
    </w:p>
    <w:p>
      <w:pPr>
        <w:pStyle w:val="Body"/>
        <w:bidi w:val="0"/>
      </w:pPr>
    </w:p>
    <w:p>
      <w:pPr>
        <w:pStyle w:val="Body"/>
        <w:bidi w:val="0"/>
      </w:pPr>
      <w:r>
        <w:rPr>
          <w:rtl w:val="0"/>
        </w:rPr>
        <w:t>Great Whittington Village Hall Charity recognises that under The Care Act 2014, it has a duty for the care and protection of adults who are at risk of abuse. It also recognises its responsibilities for the safety and care of children under The Children Act 1989 and 2004.</w:t>
      </w:r>
    </w:p>
    <w:p>
      <w:pPr>
        <w:pStyle w:val="Body"/>
        <w:bidi w:val="0"/>
      </w:pPr>
    </w:p>
    <w:p>
      <w:pPr>
        <w:pStyle w:val="Body"/>
        <w:numPr>
          <w:ilvl w:val="0"/>
          <w:numId w:val="4"/>
        </w:numPr>
        <w:bidi w:val="0"/>
      </w:pPr>
      <w:r>
        <w:rPr>
          <w:rtl w:val="0"/>
        </w:rPr>
        <w:t>No member of the trustees will have unsupervised access to children or vulnerable adults unless they have been though introductory child protection or vulnerable adults protection  training.</w:t>
      </w:r>
    </w:p>
    <w:p>
      <w:pPr>
        <w:pStyle w:val="Body"/>
        <w:bidi w:val="0"/>
      </w:pPr>
    </w:p>
    <w:p>
      <w:pPr>
        <w:pStyle w:val="Body"/>
        <w:numPr>
          <w:ilvl w:val="0"/>
          <w:numId w:val="4"/>
        </w:numPr>
        <w:bidi w:val="0"/>
      </w:pPr>
      <w:r>
        <w:rPr>
          <w:rtl w:val="0"/>
        </w:rPr>
        <w:t>All suspicions or allegations of abuse against a child will be taken seriously and dealt with speedily and appropriately.</w:t>
      </w:r>
    </w:p>
    <w:p>
      <w:pPr>
        <w:pStyle w:val="Body"/>
        <w:bidi w:val="0"/>
      </w:pPr>
    </w:p>
    <w:p>
      <w:pPr>
        <w:pStyle w:val="Body"/>
        <w:numPr>
          <w:ilvl w:val="0"/>
          <w:numId w:val="4"/>
        </w:numPr>
        <w:bidi w:val="0"/>
      </w:pPr>
      <w:r>
        <w:rPr>
          <w:rtl w:val="0"/>
        </w:rPr>
        <w:t>There will be a nominated and named vulnerable users representative to whom any suspicions or concerns should be reported. This person is Barbara Hinchcliffe until 11th June 2025</w:t>
      </w:r>
    </w:p>
    <w:p>
      <w:pPr>
        <w:pStyle w:val="Body"/>
        <w:bidi w:val="0"/>
      </w:pPr>
    </w:p>
    <w:p>
      <w:pPr>
        <w:pStyle w:val="Body"/>
        <w:numPr>
          <w:ilvl w:val="0"/>
          <w:numId w:val="4"/>
        </w:numPr>
        <w:bidi w:val="0"/>
      </w:pPr>
      <w:r>
        <w:rPr>
          <w:rtl w:val="0"/>
        </w:rPr>
        <w:t>The trustees will endeavour to keep the premises safe for use by children and vulnerable adults. The trustees recognise that a higher standard of safety is required where use is made by small children, those who cannot read safety notices and physically disabled adults.</w:t>
      </w:r>
    </w:p>
    <w:p>
      <w:pPr>
        <w:pStyle w:val="Body"/>
        <w:bidi w:val="0"/>
      </w:pPr>
    </w:p>
    <w:p>
      <w:pPr>
        <w:pStyle w:val="Body"/>
        <w:numPr>
          <w:ilvl w:val="0"/>
          <w:numId w:val="4"/>
        </w:numPr>
        <w:bidi w:val="0"/>
      </w:pPr>
      <w:r>
        <w:rPr>
          <w:rtl w:val="0"/>
        </w:rPr>
        <w:t xml:space="preserve">Any organisation or individuals hiring the hall for the purposes of holding activities where ofsted registration is required should show their registration and their own child protection policy. </w:t>
      </w:r>
    </w:p>
    <w:p>
      <w:pPr>
        <w:pStyle w:val="Body"/>
        <w:bidi w:val="0"/>
      </w:pPr>
    </w:p>
    <w:p>
      <w:pPr>
        <w:pStyle w:val="Body"/>
        <w:numPr>
          <w:ilvl w:val="0"/>
          <w:numId w:val="4"/>
        </w:numPr>
        <w:bidi w:val="0"/>
      </w:pPr>
      <w:r>
        <w:rPr>
          <w:rtl w:val="0"/>
        </w:rPr>
        <w:t xml:space="preserve">The trustees will ensure that hirers are made aware of their obligations under The Licensing Act 2003 to ensure that alcohol is not sold to those under the age of 18. The trustees will ensure that hirers are aware that no children are admitted to films when they below the age classification for the film or show. No gambling or entertainment of an adult or sexual nature shall be permitted on the premises. </w:t>
      </w:r>
    </w:p>
    <w:p>
      <w:pPr>
        <w:pStyle w:val="Body"/>
        <w:bidi w:val="0"/>
      </w:pPr>
    </w:p>
    <w:p>
      <w:pPr>
        <w:pStyle w:val="Body"/>
        <w:numPr>
          <w:ilvl w:val="0"/>
          <w:numId w:val="4"/>
        </w:numPr>
        <w:bidi w:val="0"/>
      </w:pPr>
      <w:r>
        <w:rPr>
          <w:rtl w:val="0"/>
        </w:rPr>
        <w:t>These policies and procedures will be reviewed annually and updated as appropriate in the interim periods.</w:t>
      </w:r>
    </w:p>
    <w:p>
      <w:pPr>
        <w:pStyle w:val="Body"/>
        <w:bidi w:val="0"/>
      </w:pPr>
    </w:p>
    <w:p>
      <w:pPr>
        <w:pStyle w:val="Body"/>
        <w:bidi w:val="0"/>
      </w:pPr>
      <w:r>
        <w:rPr>
          <w:rtl w:val="0"/>
        </w:rPr>
        <w:t>7. Reporting Incidents.</w:t>
      </w:r>
    </w:p>
    <w:p>
      <w:pPr>
        <w:pStyle w:val="Body"/>
        <w:bidi w:val="0"/>
      </w:pPr>
    </w:p>
    <w:p>
      <w:pPr>
        <w:pStyle w:val="Body"/>
        <w:bidi w:val="0"/>
      </w:pPr>
      <w:r>
        <w:rPr>
          <w:rtl w:val="0"/>
        </w:rPr>
        <w:t>The nominated child protection and vulnerable adult representative, Barbara Hinchcliffe, will have responsibility for reporting concerns that arise, as a matter of urgency, to the local authority child protection and vulnerable adult lead agency. The representative may choose to have a confidential discussion with others in order to clear up any misunderstandings or to corroborate and support any suspicions before reporting a concern to the lead agency.</w:t>
      </w:r>
    </w:p>
    <w:p>
      <w:pPr>
        <w:pStyle w:val="Body"/>
        <w:bidi w:val="0"/>
      </w:pPr>
      <w:r>
        <w:rPr>
          <w:rtl w:val="0"/>
        </w:rPr>
        <w:t>The nominated person should:</w:t>
      </w:r>
    </w:p>
    <w:p>
      <w:pPr>
        <w:pStyle w:val="Body"/>
        <w:bidi w:val="0"/>
      </w:pPr>
      <w:r>
        <w:rPr>
          <w:rtl w:val="0"/>
        </w:rPr>
        <w:t>Know who to contact at the local authority.</w:t>
      </w:r>
    </w:p>
    <w:p>
      <w:pPr>
        <w:pStyle w:val="Body"/>
        <w:bidi w:val="0"/>
      </w:pPr>
      <w:r>
        <w:rPr>
          <w:rtl w:val="0"/>
        </w:rPr>
        <w:t>Know who to contact in social services for advice and referrals.</w:t>
      </w:r>
    </w:p>
    <w:p>
      <w:pPr>
        <w:pStyle w:val="Body"/>
        <w:bidi w:val="0"/>
      </w:pPr>
      <w:r>
        <w:rPr>
          <w:rtl w:val="0"/>
        </w:rPr>
        <w:t>Know about help lines and other sources of help for children, young people and vulnerable adults.</w:t>
      </w:r>
    </w:p>
    <w:p>
      <w:pPr>
        <w:pStyle w:val="Body"/>
        <w:bidi w:val="0"/>
      </w:pPr>
      <w:r>
        <w:rPr>
          <w:rtl w:val="0"/>
        </w:rPr>
        <w:t>Ensure that there is an environment in which any trustee have the opportunity to raise any child protection or vulnerable adult protection concerns.</w:t>
      </w:r>
    </w:p>
    <w:p>
      <w:pPr>
        <w:pStyle w:val="Body"/>
        <w:bidi w:val="0"/>
      </w:pPr>
    </w:p>
    <w:p>
      <w:pPr>
        <w:pStyle w:val="Body"/>
        <w:bidi w:val="0"/>
      </w:pPr>
      <w:r>
        <w:rPr>
          <w:rtl w:val="0"/>
        </w:rPr>
        <w:t>8. Useful Procedures.</w:t>
      </w:r>
    </w:p>
    <w:p>
      <w:pPr>
        <w:pStyle w:val="Body"/>
        <w:bidi w:val="0"/>
      </w:pPr>
    </w:p>
    <w:p>
      <w:pPr>
        <w:pStyle w:val="Body"/>
        <w:numPr>
          <w:ilvl w:val="0"/>
          <w:numId w:val="5"/>
        </w:numPr>
        <w:bidi w:val="0"/>
      </w:pPr>
      <w:r>
        <w:rPr>
          <w:rtl w:val="0"/>
        </w:rPr>
        <w:t>All trustees will be given information about child protection and should attend introductory level child protection training and protection of vulnerable adult training where possible.</w:t>
      </w:r>
    </w:p>
    <w:p>
      <w:pPr>
        <w:pStyle w:val="Body"/>
        <w:bidi w:val="0"/>
      </w:pPr>
    </w:p>
    <w:p>
      <w:pPr>
        <w:pStyle w:val="Body"/>
        <w:numPr>
          <w:ilvl w:val="0"/>
          <w:numId w:val="4"/>
        </w:numPr>
        <w:bidi w:val="0"/>
      </w:pPr>
      <w:r>
        <w:rPr>
          <w:rtl w:val="0"/>
        </w:rPr>
        <w:t>An annual review will take place following the AGM to allow for any required update of policies and or procedures. New trustees must be given an induction to this policy and understand their responsibilities.</w:t>
      </w:r>
    </w:p>
    <w:p>
      <w:pPr>
        <w:pStyle w:val="Body"/>
        <w:bidi w:val="0"/>
      </w:pPr>
    </w:p>
    <w:p>
      <w:pPr>
        <w:pStyle w:val="Body"/>
        <w:numPr>
          <w:ilvl w:val="0"/>
          <w:numId w:val="4"/>
        </w:numPr>
        <w:bidi w:val="0"/>
      </w:pPr>
      <w:r>
        <w:rPr>
          <w:rtl w:val="0"/>
        </w:rPr>
        <w:t>A copy of the policy will be displayed for the attention of all in the village hall and made available on request to hirers.</w:t>
      </w:r>
    </w:p>
    <w:p>
      <w:pPr>
        <w:pStyle w:val="Body"/>
        <w:bidi w:val="0"/>
      </w:pPr>
    </w:p>
    <w:p>
      <w:pPr>
        <w:pStyle w:val="Body"/>
        <w:numPr>
          <w:ilvl w:val="0"/>
          <w:numId w:val="4"/>
        </w:numPr>
        <w:bidi w:val="0"/>
      </w:pPr>
      <w:r>
        <w:rPr>
          <w:rtl w:val="0"/>
        </w:rPr>
        <w:t>Organisations hiring the hall for activities for children will be asked to show their child protection policy before the first booking commences. Individuals hiring the hall for activities for children will be made aware of this policy. Organisations hiring the hall for activities specifically involving vulnerable adults will be asked to show their vulnerable adults protection policy before the first booking commences. Other organisations hiring the hall whose activities may involve vulnerable adults will be made aware of this policy.</w:t>
      </w:r>
    </w:p>
    <w:p>
      <w:pPr>
        <w:pStyle w:val="Body"/>
        <w:bidi w:val="0"/>
      </w:pPr>
    </w:p>
    <w:p>
      <w:pPr>
        <w:pStyle w:val="Body"/>
        <w:numPr>
          <w:ilvl w:val="0"/>
          <w:numId w:val="4"/>
        </w:numPr>
        <w:bidi w:val="0"/>
      </w:pPr>
      <w:r>
        <w:rPr>
          <w:rtl w:val="0"/>
        </w:rPr>
        <w:t>The trustees will require hirers to report any damage, breakages or safety issues needing attention to the booking trustee, who will inform the appropriate people. These will be dealt with as soon as practicable, in the light of the circumstances, with provision to  prevent access by children and vulnerable adults pending repair where appropriate.</w:t>
      </w:r>
    </w:p>
    <w:p>
      <w:pPr>
        <w:pStyle w:val="Body"/>
        <w:bidi w:val="0"/>
      </w:pPr>
    </w:p>
    <w:p>
      <w:pPr>
        <w:pStyle w:val="Body"/>
        <w:numPr>
          <w:ilvl w:val="0"/>
          <w:numId w:val="4"/>
        </w:numPr>
        <w:bidi w:val="0"/>
      </w:pPr>
      <w:r>
        <w:rPr>
          <w:rtl w:val="0"/>
        </w:rPr>
        <w:t>A hiring agreement which includes appropriate clauses will be entered into for all hirings for licensable activities. The trustees will ensure that these provisions are observed when holding any licensable activity itself. The trustees will give written instructions to to those selling alcohol concerning the licensing offences which must be avoided.</w:t>
      </w:r>
    </w:p>
    <w:p>
      <w:pPr>
        <w:pStyle w:val="Body"/>
        <w:bidi w:val="0"/>
      </w:pPr>
    </w:p>
    <w:p>
      <w:pPr>
        <w:pStyle w:val="Body"/>
        <w:numPr>
          <w:ilvl w:val="0"/>
          <w:numId w:val="4"/>
        </w:numPr>
        <w:bidi w:val="0"/>
      </w:pPr>
      <w:r>
        <w:rPr>
          <w:rtl w:val="0"/>
        </w:rPr>
        <w:t>Contractors engaged to conduct work at the premises must not be allowed unsupervised access to children or vulnerable adults. Appropriate supervision will be arranged if necessary.</w:t>
      </w:r>
    </w:p>
    <w:p>
      <w:pPr>
        <w:pStyle w:val="Body"/>
        <w:bidi w:val="0"/>
      </w:pPr>
    </w:p>
    <w:p>
      <w:pPr>
        <w:pStyle w:val="Body"/>
        <w:numPr>
          <w:ilvl w:val="0"/>
          <w:numId w:val="4"/>
        </w:numPr>
        <w:bidi w:val="0"/>
      </w:pPr>
      <w:r>
        <w:rPr>
          <w:rtl w:val="0"/>
        </w:rPr>
        <w:t>If the premises might be used by more than one hirer, the hirers will will be drawn to the need to ensure that children and vulnerable adults are supervised when using toilets</w:t>
      </w:r>
    </w:p>
    <w:p>
      <w:pPr>
        <w:pStyle w:val="Body"/>
        <w:bidi w:val="0"/>
      </w:pPr>
    </w:p>
    <w:p>
      <w:pPr>
        <w:pStyle w:val="Body"/>
        <w:bidi w:val="0"/>
      </w:pPr>
    </w:p>
    <w:p>
      <w:pPr>
        <w:pStyle w:val="Body"/>
        <w:bidi w:val="0"/>
      </w:pPr>
    </w:p>
    <w:p>
      <w:pPr>
        <w:pStyle w:val="Body"/>
        <w:bidi w:val="0"/>
      </w:pPr>
      <w:r>
        <w:rPr>
          <w:rtl w:val="0"/>
        </w:rPr>
        <w:t xml:space="preserve">APPENDIX A </w:t>
      </w:r>
    </w:p>
    <w:p>
      <w:pPr>
        <w:pStyle w:val="Body"/>
        <w:bidi w:val="0"/>
      </w:pPr>
    </w:p>
    <w:p>
      <w:pPr>
        <w:pStyle w:val="Body"/>
        <w:bidi w:val="0"/>
      </w:pPr>
      <w:r>
        <w:rPr>
          <w:rtl w:val="0"/>
        </w:rPr>
        <w:t>VILLAGE HALL TRUSTEES</w:t>
      </w:r>
    </w:p>
    <w:p>
      <w:pPr>
        <w:pStyle w:val="Body"/>
        <w:bidi w:val="0"/>
      </w:pPr>
    </w:p>
    <w:p>
      <w:pPr>
        <w:pStyle w:val="Body"/>
        <w:bidi w:val="0"/>
      </w:pPr>
      <w:r>
        <w:rPr>
          <w:rtl w:val="0"/>
        </w:rPr>
        <w:t>Bassendine, Maggie,</w:t>
      </w:r>
    </w:p>
    <w:p>
      <w:pPr>
        <w:pStyle w:val="Body"/>
        <w:bidi w:val="0"/>
      </w:pPr>
      <w:r>
        <w:rPr>
          <w:rtl w:val="0"/>
        </w:rPr>
        <w:t xml:space="preserve">Gillam, Linz. </w:t>
      </w:r>
    </w:p>
    <w:p>
      <w:pPr>
        <w:pStyle w:val="Body"/>
        <w:bidi w:val="0"/>
      </w:pPr>
      <w:r>
        <w:rPr>
          <w:rtl w:val="0"/>
        </w:rPr>
        <w:t>Hinchcliffe, Barbara.</w:t>
      </w:r>
    </w:p>
    <w:p>
      <w:pPr>
        <w:pStyle w:val="Body"/>
        <w:bidi w:val="0"/>
      </w:pPr>
      <w:r>
        <w:rPr>
          <w:rtl w:val="0"/>
        </w:rPr>
        <w:t xml:space="preserve">Hinchcliffe, Philip. </w:t>
      </w:r>
    </w:p>
    <w:p>
      <w:pPr>
        <w:pStyle w:val="Body"/>
        <w:bidi w:val="0"/>
      </w:pPr>
      <w:r>
        <w:rPr>
          <w:rtl w:val="0"/>
        </w:rPr>
        <w:t>McKenzie, Michele.</w:t>
      </w:r>
    </w:p>
    <w:p>
      <w:pPr>
        <w:pStyle w:val="Body"/>
        <w:bidi w:val="0"/>
      </w:pPr>
      <w:r>
        <w:rPr>
          <w:rtl w:val="0"/>
        </w:rPr>
        <w:t>Thomas Tiffin.</w:t>
      </w:r>
    </w:p>
    <w:p>
      <w:pPr>
        <w:pStyle w:val="Body"/>
        <w:bidi w:val="0"/>
      </w:pPr>
      <w:r>
        <w:rPr>
          <w:rtl w:val="0"/>
        </w:rPr>
        <w:t xml:space="preserve">Wilkes, Judith. </w:t>
      </w:r>
    </w:p>
    <w:p>
      <w:pPr>
        <w:pStyle w:val="Body"/>
        <w:bidi w:val="0"/>
      </w:pPr>
      <w:r>
        <w:rPr>
          <w:rtl w:val="0"/>
        </w:rPr>
        <w:t xml:space="preserve">Young, Emma. </w:t>
      </w:r>
    </w:p>
    <w:p>
      <w:pPr>
        <w:pStyle w:val="Body"/>
        <w:bidi w:val="0"/>
      </w:pPr>
    </w:p>
    <w:p>
      <w:pPr>
        <w:pStyle w:val="Body"/>
        <w:bidi w:val="0"/>
      </w:pPr>
      <w:r>
        <w:rPr>
          <w:rtl w:val="0"/>
        </w:rPr>
        <w:t>APPENDIX B.</w:t>
      </w:r>
    </w:p>
    <w:p>
      <w:pPr>
        <w:pStyle w:val="Body"/>
        <w:bidi w:val="0"/>
      </w:pPr>
    </w:p>
    <w:p>
      <w:pPr>
        <w:pStyle w:val="Body"/>
        <w:bidi w:val="0"/>
      </w:pPr>
      <w:r>
        <w:rPr>
          <w:rtl w:val="0"/>
        </w:rPr>
        <w:t>FORMS, SIGNS AND WAYS TO RECOGNISE CHILD ABUSE AND NEGLECT</w:t>
      </w:r>
    </w:p>
    <w:p>
      <w:pPr>
        <w:pStyle w:val="Body"/>
        <w:bidi w:val="0"/>
      </w:pPr>
    </w:p>
    <w:p>
      <w:pPr>
        <w:pStyle w:val="Body"/>
        <w:bidi w:val="0"/>
      </w:pPr>
      <w:r>
        <w:rPr>
          <w:rtl w:val="0"/>
        </w:rPr>
        <w:t>Physical Abuse:</w:t>
      </w:r>
    </w:p>
    <w:p>
      <w:pPr>
        <w:pStyle w:val="Body"/>
        <w:bidi w:val="0"/>
      </w:pPr>
    </w:p>
    <w:p>
      <w:pPr>
        <w:pStyle w:val="Body"/>
        <w:bidi w:val="0"/>
      </w:pPr>
      <w:r>
        <w:rPr>
          <w:rtl w:val="0"/>
        </w:rPr>
        <w:t>Physical abuse may involve hitting, shaking, throwing, poisoning, burning or scalding, drowning, suffocating or otherwise causing physical harm to the child. Physical harm may also be caused when a parent or carer feigns the symptoms of, or deliberately causes ill health to, a child who they are looking after. A person might do this because they enjoy or need the attention they get though having a sick child. Physical abuse can be caused though omission or the failure to act to protect.</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rPr>
        <w:t>Visible Signs:</w:t>
      </w:r>
    </w:p>
    <w:p>
      <w:pPr>
        <w:pStyle w:val="Body"/>
        <w:bidi w:val="0"/>
      </w:pPr>
    </w:p>
    <w:p>
      <w:pPr>
        <w:pStyle w:val="Body"/>
        <w:numPr>
          <w:ilvl w:val="0"/>
          <w:numId w:val="6"/>
        </w:numPr>
        <w:bidi w:val="0"/>
      </w:pPr>
      <w:r>
        <w:rPr>
          <w:rtl w:val="0"/>
        </w:rPr>
        <w:t>Injury to any part of the body.</w:t>
      </w:r>
    </w:p>
    <w:p>
      <w:pPr>
        <w:pStyle w:val="Body"/>
        <w:numPr>
          <w:ilvl w:val="0"/>
          <w:numId w:val="4"/>
        </w:numPr>
        <w:bidi w:val="0"/>
      </w:pPr>
      <w:r>
        <w:rPr>
          <w:rtl w:val="0"/>
        </w:rPr>
        <w:t>Children who find it painful to walk, sit down, to move their jaws or are in some other kind of pain.</w:t>
      </w:r>
    </w:p>
    <w:p>
      <w:pPr>
        <w:pStyle w:val="Body"/>
        <w:numPr>
          <w:ilvl w:val="0"/>
          <w:numId w:val="4"/>
        </w:numPr>
        <w:bidi w:val="0"/>
      </w:pPr>
      <w:r>
        <w:rPr>
          <w:rtl w:val="0"/>
        </w:rPr>
        <w:t>Injuries which are not typical of the bumps and scrapes associated with children</w:t>
      </w:r>
      <w:r>
        <w:rPr>
          <w:rtl w:val="0"/>
        </w:rPr>
        <w:t>’</w:t>
      </w:r>
      <w:r>
        <w:rPr>
          <w:rtl w:val="0"/>
        </w:rPr>
        <w:t>s activities.</w:t>
      </w:r>
    </w:p>
    <w:p>
      <w:pPr>
        <w:pStyle w:val="Body"/>
        <w:numPr>
          <w:ilvl w:val="0"/>
          <w:numId w:val="4"/>
        </w:numPr>
        <w:bidi w:val="0"/>
      </w:pPr>
      <w:r>
        <w:rPr>
          <w:rtl w:val="0"/>
        </w:rPr>
        <w:t>The regular occurrence of unexplained injuries.</w:t>
      </w:r>
    </w:p>
    <w:p>
      <w:pPr>
        <w:pStyle w:val="Body"/>
        <w:numPr>
          <w:ilvl w:val="0"/>
          <w:numId w:val="4"/>
        </w:numPr>
        <w:bidi w:val="0"/>
      </w:pPr>
      <w:r>
        <w:rPr>
          <w:rtl w:val="0"/>
        </w:rPr>
        <w:t>The child who is frequently injured, where even apparently reasonable explanations are given.</w:t>
      </w:r>
    </w:p>
    <w:p>
      <w:pPr>
        <w:pStyle w:val="Body"/>
        <w:bidi w:val="0"/>
      </w:pPr>
    </w:p>
    <w:p>
      <w:pPr>
        <w:pStyle w:val="Body"/>
        <w:bidi w:val="0"/>
      </w:pPr>
      <w:r>
        <w:rPr>
          <w:rtl w:val="0"/>
        </w:rPr>
        <w:t xml:space="preserve">Behavioural Signs: </w:t>
      </w:r>
    </w:p>
    <w:p>
      <w:pPr>
        <w:pStyle w:val="Body"/>
        <w:bidi w:val="0"/>
      </w:pPr>
    </w:p>
    <w:p>
      <w:pPr>
        <w:pStyle w:val="Body"/>
        <w:numPr>
          <w:ilvl w:val="0"/>
          <w:numId w:val="7"/>
        </w:numPr>
        <w:bidi w:val="0"/>
      </w:pPr>
      <w:r>
        <w:rPr>
          <w:rtl w:val="0"/>
        </w:rPr>
        <w:t>Furtive, secretive behaviour.</w:t>
      </w:r>
    </w:p>
    <w:p>
      <w:pPr>
        <w:pStyle w:val="Body"/>
        <w:numPr>
          <w:ilvl w:val="0"/>
          <w:numId w:val="4"/>
        </w:numPr>
        <w:bidi w:val="0"/>
      </w:pPr>
      <w:r>
        <w:rPr>
          <w:rtl w:val="0"/>
        </w:rPr>
        <w:t xml:space="preserve">Uncharacteristic aggression or withdrawn behaviour. </w:t>
      </w:r>
    </w:p>
    <w:p>
      <w:pPr>
        <w:pStyle w:val="Body"/>
        <w:numPr>
          <w:ilvl w:val="0"/>
          <w:numId w:val="4"/>
        </w:numPr>
        <w:bidi w:val="0"/>
      </w:pPr>
      <w:r>
        <w:rPr>
          <w:rtl w:val="0"/>
        </w:rPr>
        <w:t>Compulsive eating or sudden loss of appetite.</w:t>
      </w:r>
    </w:p>
    <w:p>
      <w:pPr>
        <w:pStyle w:val="Body"/>
        <w:numPr>
          <w:ilvl w:val="0"/>
          <w:numId w:val="4"/>
        </w:numPr>
        <w:bidi w:val="0"/>
      </w:pPr>
      <w:r>
        <w:rPr>
          <w:rtl w:val="0"/>
        </w:rPr>
        <w:t>The child who suddenly becomes ill co-ordinated</w:t>
      </w:r>
    </w:p>
    <w:p>
      <w:pPr>
        <w:pStyle w:val="Body"/>
        <w:numPr>
          <w:ilvl w:val="0"/>
          <w:numId w:val="4"/>
        </w:numPr>
        <w:bidi w:val="0"/>
      </w:pPr>
      <w:r>
        <w:rPr>
          <w:rtl w:val="0"/>
        </w:rPr>
        <w:t>The child who finds it difficult to stay awake.</w:t>
      </w:r>
    </w:p>
    <w:p>
      <w:pPr>
        <w:pStyle w:val="Body"/>
        <w:numPr>
          <w:ilvl w:val="0"/>
          <w:numId w:val="4"/>
        </w:numPr>
        <w:bidi w:val="0"/>
      </w:pPr>
      <w:r>
        <w:rPr>
          <w:rtl w:val="0"/>
        </w:rPr>
        <w:t>The child who is repeatedly absent.</w:t>
      </w:r>
    </w:p>
    <w:p>
      <w:pPr>
        <w:pStyle w:val="Body"/>
        <w:bidi w:val="0"/>
      </w:pPr>
    </w:p>
    <w:p>
      <w:pPr>
        <w:pStyle w:val="Body"/>
        <w:bidi w:val="0"/>
      </w:pPr>
      <w:r>
        <w:rPr>
          <w:rtl w:val="0"/>
        </w:rPr>
        <w:t>What to Listen For.</w:t>
      </w:r>
    </w:p>
    <w:p>
      <w:pPr>
        <w:pStyle w:val="Body"/>
        <w:bidi w:val="0"/>
      </w:pPr>
    </w:p>
    <w:p>
      <w:pPr>
        <w:pStyle w:val="Body"/>
        <w:numPr>
          <w:ilvl w:val="0"/>
          <w:numId w:val="8"/>
        </w:numPr>
        <w:bidi w:val="0"/>
      </w:pPr>
      <w:r>
        <w:rPr>
          <w:rtl w:val="0"/>
        </w:rPr>
        <w:t>Listen for confused or conflicting explanations how the injuries were sustained.</w:t>
      </w:r>
    </w:p>
    <w:p>
      <w:pPr>
        <w:pStyle w:val="Body"/>
        <w:numPr>
          <w:ilvl w:val="0"/>
          <w:numId w:val="4"/>
        </w:numPr>
        <w:bidi w:val="0"/>
      </w:pPr>
      <w:r>
        <w:rPr>
          <w:rtl w:val="0"/>
        </w:rPr>
        <w:t>Evaluate carefully what is said and preferably document it ad verbatim.</w:t>
      </w:r>
    </w:p>
    <w:p>
      <w:pPr>
        <w:pStyle w:val="Body"/>
        <w:numPr>
          <w:ilvl w:val="0"/>
          <w:numId w:val="4"/>
        </w:numPr>
        <w:bidi w:val="0"/>
      </w:pPr>
      <w:r>
        <w:rPr>
          <w:rtl w:val="0"/>
        </w:rPr>
        <w:t>Consider if the explanation is in keeping with the nature, age and site of injury.</w:t>
      </w:r>
    </w:p>
    <w:p>
      <w:pPr>
        <w:pStyle w:val="Body"/>
        <w:bidi w:val="0"/>
      </w:pPr>
    </w:p>
    <w:p>
      <w:pPr>
        <w:pStyle w:val="Body"/>
        <w:bidi w:val="0"/>
      </w:pPr>
      <w:r>
        <w:rPr>
          <w:rtl w:val="0"/>
        </w:rPr>
        <w:t>Consider:</w:t>
      </w:r>
    </w:p>
    <w:p>
      <w:pPr>
        <w:pStyle w:val="Body"/>
        <w:bidi w:val="0"/>
      </w:pPr>
    </w:p>
    <w:p>
      <w:pPr>
        <w:pStyle w:val="Body"/>
        <w:numPr>
          <w:ilvl w:val="0"/>
          <w:numId w:val="9"/>
        </w:numPr>
        <w:bidi w:val="0"/>
      </w:pPr>
      <w:r>
        <w:rPr>
          <w:rtl w:val="0"/>
        </w:rPr>
        <w:t>What do you know about the family?</w:t>
      </w:r>
    </w:p>
    <w:p>
      <w:pPr>
        <w:pStyle w:val="Body"/>
        <w:numPr>
          <w:ilvl w:val="0"/>
          <w:numId w:val="4"/>
        </w:numPr>
        <w:bidi w:val="0"/>
      </w:pPr>
      <w:r>
        <w:rPr>
          <w:rtl w:val="0"/>
        </w:rPr>
        <w:t>Is there a history of known or suspected abuse?</w:t>
      </w:r>
    </w:p>
    <w:p>
      <w:pPr>
        <w:pStyle w:val="Body"/>
        <w:numPr>
          <w:ilvl w:val="0"/>
          <w:numId w:val="4"/>
        </w:numPr>
        <w:bidi w:val="0"/>
      </w:pPr>
      <w:r>
        <w:rPr>
          <w:rtl w:val="0"/>
        </w:rPr>
        <w:t>Has the family been under stress recently?</w:t>
      </w:r>
    </w:p>
    <w:p>
      <w:pPr>
        <w:pStyle w:val="Body"/>
        <w:numPr>
          <w:ilvl w:val="0"/>
          <w:numId w:val="4"/>
        </w:numPr>
        <w:bidi w:val="0"/>
      </w:pPr>
      <w:r>
        <w:rPr>
          <w:rtl w:val="0"/>
        </w:rPr>
        <w:t>Do you have any concerns about the family?</w:t>
      </w:r>
    </w:p>
    <w:p>
      <w:pPr>
        <w:pStyle w:val="Body"/>
        <w:bidi w:val="0"/>
      </w:pPr>
    </w:p>
    <w:p>
      <w:pPr>
        <w:pStyle w:val="Body"/>
        <w:bidi w:val="0"/>
      </w:pPr>
    </w:p>
    <w:p>
      <w:pPr>
        <w:pStyle w:val="Body"/>
        <w:bidi w:val="0"/>
      </w:pPr>
      <w:r>
        <w:rPr>
          <w:rtl w:val="0"/>
        </w:rPr>
        <w:t>Emotional Abuse.</w:t>
      </w:r>
    </w:p>
    <w:p>
      <w:pPr>
        <w:pStyle w:val="Body"/>
        <w:bidi w:val="0"/>
      </w:pPr>
    </w:p>
    <w:p>
      <w:pPr>
        <w:pStyle w:val="Body"/>
        <w:bidi w:val="0"/>
      </w:pPr>
      <w:r>
        <w:rPr>
          <w:rtl w:val="0"/>
        </w:rPr>
        <w:t>Emotional abuse is the persistent emotional ill treatment of the child such as to cause severe and persistent adverse effects on the child</w:t>
      </w:r>
      <w:r>
        <w:rPr>
          <w:rtl w:val="0"/>
        </w:rPr>
        <w:t>’</w:t>
      </w:r>
      <w:r>
        <w:rPr>
          <w:rtl w:val="0"/>
        </w:rPr>
        <w:t>s emotional development. It may involve making the child feel or believe that they are worthless or unloved, inadequate or valued only in so far as they meet the needs of another person.</w:t>
      </w:r>
    </w:p>
    <w:p>
      <w:pPr>
        <w:pStyle w:val="Body"/>
        <w:bidi w:val="0"/>
      </w:pPr>
      <w:r>
        <w:rPr>
          <w:rtl w:val="0"/>
        </w:rPr>
        <w:t>The recognition of emotional abuse is based on observations over time of the quality of relationships between parent / carer and the child.</w:t>
      </w:r>
    </w:p>
    <w:p>
      <w:pPr>
        <w:pStyle w:val="Body"/>
        <w:bidi w:val="0"/>
      </w:pPr>
    </w:p>
    <w:p>
      <w:pPr>
        <w:pStyle w:val="Body"/>
        <w:bidi w:val="0"/>
      </w:pPr>
      <w:r>
        <w:rPr>
          <w:rtl w:val="0"/>
        </w:rPr>
        <w:t>Watch for Parent / Carer Behaviours.</w:t>
      </w:r>
    </w:p>
    <w:p>
      <w:pPr>
        <w:pStyle w:val="Body"/>
        <w:bidi w:val="0"/>
      </w:pPr>
    </w:p>
    <w:p>
      <w:pPr>
        <w:pStyle w:val="Body"/>
        <w:numPr>
          <w:ilvl w:val="0"/>
          <w:numId w:val="10"/>
        </w:numPr>
        <w:bidi w:val="0"/>
      </w:pPr>
      <w:r>
        <w:rPr>
          <w:rtl w:val="0"/>
        </w:rPr>
        <w:t>Poor attachment relationship with child.</w:t>
      </w:r>
    </w:p>
    <w:p>
      <w:pPr>
        <w:pStyle w:val="Body"/>
        <w:numPr>
          <w:ilvl w:val="0"/>
          <w:numId w:val="4"/>
        </w:numPr>
        <w:bidi w:val="0"/>
      </w:pPr>
      <w:r>
        <w:rPr>
          <w:rtl w:val="0"/>
        </w:rPr>
        <w:t>Unresponsive or neglectful behaviour towards child</w:t>
      </w:r>
      <w:r>
        <w:rPr>
          <w:rtl w:val="0"/>
        </w:rPr>
        <w:t>’</w:t>
      </w:r>
      <w:r>
        <w:rPr>
          <w:rtl w:val="0"/>
        </w:rPr>
        <w:t>s emotional or psychological needs.</w:t>
      </w:r>
    </w:p>
    <w:p>
      <w:pPr>
        <w:pStyle w:val="Body"/>
        <w:numPr>
          <w:ilvl w:val="0"/>
          <w:numId w:val="4"/>
        </w:numPr>
        <w:bidi w:val="0"/>
      </w:pPr>
      <w:r>
        <w:rPr>
          <w:rtl w:val="0"/>
        </w:rPr>
        <w:t>Persistent negative comments about the child.</w:t>
      </w:r>
    </w:p>
    <w:p>
      <w:pPr>
        <w:pStyle w:val="Body"/>
        <w:numPr>
          <w:ilvl w:val="0"/>
          <w:numId w:val="4"/>
        </w:numPr>
        <w:bidi w:val="0"/>
      </w:pPr>
      <w:r>
        <w:rPr>
          <w:rtl w:val="0"/>
        </w:rPr>
        <w:t>Inappropriate or inconsistent developmental expectations of the child.</w:t>
      </w:r>
    </w:p>
    <w:p>
      <w:pPr>
        <w:pStyle w:val="Body"/>
        <w:numPr>
          <w:ilvl w:val="0"/>
          <w:numId w:val="4"/>
        </w:numPr>
        <w:bidi w:val="0"/>
      </w:pPr>
      <w:r>
        <w:rPr>
          <w:rtl w:val="0"/>
        </w:rPr>
        <w:t>Parental problems that supersede the needs of the child</w:t>
      </w:r>
    </w:p>
    <w:p>
      <w:pPr>
        <w:pStyle w:val="Body"/>
        <w:numPr>
          <w:ilvl w:val="0"/>
          <w:numId w:val="4"/>
        </w:numPr>
        <w:bidi w:val="0"/>
      </w:pPr>
      <w:r>
        <w:rPr>
          <w:rtl w:val="0"/>
        </w:rPr>
        <w:t>Disfunctional family relationships including domestic violence.</w:t>
      </w:r>
    </w:p>
    <w:p>
      <w:pPr>
        <w:pStyle w:val="Body"/>
        <w:bidi w:val="0"/>
      </w:pPr>
    </w:p>
    <w:p>
      <w:pPr>
        <w:pStyle w:val="Body"/>
        <w:bidi w:val="0"/>
      </w:pPr>
      <w:r>
        <w:rPr>
          <w:rtl w:val="0"/>
        </w:rPr>
        <w:t>Watch for Child Behaviours</w:t>
      </w:r>
    </w:p>
    <w:p>
      <w:pPr>
        <w:pStyle w:val="Body"/>
        <w:bidi w:val="0"/>
      </w:pPr>
    </w:p>
    <w:p>
      <w:pPr>
        <w:pStyle w:val="Body"/>
        <w:numPr>
          <w:ilvl w:val="0"/>
          <w:numId w:val="11"/>
        </w:numPr>
        <w:bidi w:val="0"/>
      </w:pPr>
      <w:r>
        <w:rPr>
          <w:rtl w:val="0"/>
        </w:rPr>
        <w:t>Emotional indicators such as low self esteem, unhappiness, fear, distress, anxiety.</w:t>
      </w:r>
    </w:p>
    <w:p>
      <w:pPr>
        <w:pStyle w:val="Body"/>
        <w:numPr>
          <w:ilvl w:val="0"/>
          <w:numId w:val="4"/>
        </w:numPr>
        <w:bidi w:val="0"/>
      </w:pPr>
      <w:r>
        <w:rPr>
          <w:rtl w:val="0"/>
        </w:rPr>
        <w:t>Behavioural indicators such as attention seeking, withdrawn, insecure.</w:t>
      </w:r>
    </w:p>
    <w:p>
      <w:pPr>
        <w:pStyle w:val="Body"/>
        <w:numPr>
          <w:ilvl w:val="0"/>
          <w:numId w:val="4"/>
        </w:numPr>
        <w:bidi w:val="0"/>
      </w:pPr>
      <w:r>
        <w:rPr>
          <w:rtl w:val="0"/>
        </w:rPr>
        <w:t>Physical indicators such failure to thrive / faltering growth, delay in achieving developmental, cognitive or educational milestones.</w:t>
      </w:r>
    </w:p>
    <w:p>
      <w:pPr>
        <w:pStyle w:val="Body"/>
        <w:bidi w:val="0"/>
      </w:pPr>
    </w:p>
    <w:p>
      <w:pPr>
        <w:pStyle w:val="Body"/>
        <w:bidi w:val="0"/>
      </w:pPr>
    </w:p>
    <w:p>
      <w:pPr>
        <w:pStyle w:val="Body"/>
        <w:bidi w:val="0"/>
      </w:pPr>
    </w:p>
    <w:p>
      <w:pPr>
        <w:pStyle w:val="Body"/>
        <w:bidi w:val="0"/>
      </w:pPr>
    </w:p>
    <w:p>
      <w:pPr>
        <w:pStyle w:val="Body"/>
        <w:bidi w:val="0"/>
      </w:pPr>
      <w:r>
        <w:rPr>
          <w:rtl w:val="0"/>
        </w:rPr>
        <w:t>Sexual Abuse.</w:t>
      </w:r>
    </w:p>
    <w:p>
      <w:pPr>
        <w:pStyle w:val="Body"/>
        <w:bidi w:val="0"/>
      </w:pPr>
    </w:p>
    <w:p>
      <w:pPr>
        <w:pStyle w:val="Body"/>
        <w:bidi w:val="0"/>
      </w:pPr>
      <w:r>
        <w:rPr>
          <w:rtl w:val="0"/>
        </w:rPr>
        <w:t>Sexual abuse involves forcing or enticing a child or young person to take part in sexual activities, whether or not the child is aware of, or consents to, what is happening. The activities may involve physical contact, including penetrative acts such as rape, buggery or oral sex or non- penetrative acts such as fondling. Sexual abuse may also include non contact activities, such as involving children in looking at, or in the production of, pornographic material or watching sexual activities, or encouraging children to behave in sexually inappropriate ways. Boys and girls can be sexually abused by males and or females, by adults and other young people. This includes people from different walks of life.</w:t>
      </w:r>
    </w:p>
    <w:p>
      <w:pPr>
        <w:pStyle w:val="Body"/>
        <w:bidi w:val="0"/>
      </w:pPr>
      <w:r>
        <w:rPr>
          <w:rtl w:val="0"/>
        </w:rPr>
        <w:t>There may be no recognisable signs of sexual abuse but the following indicators may be signs that the child is or has been sexually abused.</w:t>
      </w:r>
    </w:p>
    <w:p>
      <w:pPr>
        <w:pStyle w:val="Body"/>
        <w:bidi w:val="0"/>
      </w:pPr>
    </w:p>
    <w:p>
      <w:pPr>
        <w:pStyle w:val="Body"/>
        <w:bidi w:val="0"/>
      </w:pPr>
      <w:r>
        <w:rPr>
          <w:rtl w:val="0"/>
        </w:rPr>
        <w:t>Physical Signs:</w:t>
      </w:r>
    </w:p>
    <w:p>
      <w:pPr>
        <w:pStyle w:val="Body"/>
        <w:bidi w:val="0"/>
      </w:pPr>
    </w:p>
    <w:p>
      <w:pPr>
        <w:pStyle w:val="Body"/>
        <w:numPr>
          <w:ilvl w:val="0"/>
          <w:numId w:val="12"/>
        </w:numPr>
        <w:bidi w:val="0"/>
      </w:pPr>
      <w:r>
        <w:rPr>
          <w:rtl w:val="0"/>
        </w:rPr>
        <w:t>Signs of blood or other discharge on the child</w:t>
      </w:r>
      <w:r>
        <w:rPr>
          <w:rtl w:val="0"/>
        </w:rPr>
        <w:t>’</w:t>
      </w:r>
      <w:r>
        <w:rPr>
          <w:rtl w:val="0"/>
        </w:rPr>
        <w:t>s underclothes</w:t>
      </w:r>
    </w:p>
    <w:p>
      <w:pPr>
        <w:pStyle w:val="Body"/>
        <w:numPr>
          <w:ilvl w:val="0"/>
          <w:numId w:val="4"/>
        </w:numPr>
        <w:bidi w:val="0"/>
      </w:pPr>
      <w:r>
        <w:rPr>
          <w:rtl w:val="0"/>
        </w:rPr>
        <w:t>Awkwardness in walking or sitting down</w:t>
      </w:r>
    </w:p>
    <w:p>
      <w:pPr>
        <w:pStyle w:val="Body"/>
        <w:numPr>
          <w:ilvl w:val="0"/>
          <w:numId w:val="4"/>
        </w:numPr>
        <w:bidi w:val="0"/>
      </w:pPr>
      <w:r>
        <w:rPr>
          <w:rtl w:val="0"/>
        </w:rPr>
        <w:t>Tummy pains.</w:t>
      </w:r>
    </w:p>
    <w:p>
      <w:pPr>
        <w:pStyle w:val="Body"/>
        <w:numPr>
          <w:ilvl w:val="0"/>
          <w:numId w:val="4"/>
        </w:numPr>
        <w:bidi w:val="0"/>
      </w:pPr>
      <w:r>
        <w:rPr>
          <w:rtl w:val="0"/>
        </w:rPr>
        <w:t>Regression into enuresis (bed or clothes wetting)</w:t>
      </w:r>
    </w:p>
    <w:p>
      <w:pPr>
        <w:pStyle w:val="Body"/>
        <w:numPr>
          <w:ilvl w:val="0"/>
          <w:numId w:val="4"/>
        </w:numPr>
        <w:bidi w:val="0"/>
      </w:pPr>
      <w:r>
        <w:rPr>
          <w:rtl w:val="0"/>
        </w:rPr>
        <w:t>Tiredness.</w:t>
      </w:r>
    </w:p>
    <w:p>
      <w:pPr>
        <w:pStyle w:val="Body"/>
        <w:bidi w:val="0"/>
      </w:pPr>
    </w:p>
    <w:p>
      <w:pPr>
        <w:pStyle w:val="Body"/>
        <w:bidi w:val="0"/>
      </w:pPr>
      <w:r>
        <w:rPr>
          <w:rtl w:val="0"/>
        </w:rPr>
        <w:t>Behavioural Signs:</w:t>
      </w:r>
    </w:p>
    <w:p>
      <w:pPr>
        <w:pStyle w:val="Body"/>
        <w:bidi w:val="0"/>
      </w:pPr>
    </w:p>
    <w:p>
      <w:pPr>
        <w:pStyle w:val="Body"/>
        <w:numPr>
          <w:ilvl w:val="0"/>
          <w:numId w:val="13"/>
        </w:numPr>
        <w:bidi w:val="0"/>
      </w:pPr>
      <w:r>
        <w:rPr>
          <w:rtl w:val="0"/>
        </w:rPr>
        <w:t>Extreme variations in behaviour. (Eg. Anxiety, aggression, or withdrawal)</w:t>
      </w:r>
    </w:p>
    <w:p>
      <w:pPr>
        <w:pStyle w:val="Body"/>
        <w:numPr>
          <w:ilvl w:val="0"/>
          <w:numId w:val="4"/>
        </w:numPr>
        <w:bidi w:val="0"/>
      </w:pPr>
      <w:r>
        <w:rPr>
          <w:rtl w:val="0"/>
        </w:rPr>
        <w:t>Sexually provocative or inappropriate behaviour, or knowledge that this is incompatible with the child</w:t>
      </w:r>
      <w:r>
        <w:rPr>
          <w:rtl w:val="0"/>
        </w:rPr>
        <w:t>’</w:t>
      </w:r>
      <w:r>
        <w:rPr>
          <w:rtl w:val="0"/>
        </w:rPr>
        <w:t>s age and understanding.</w:t>
      </w:r>
    </w:p>
    <w:p>
      <w:pPr>
        <w:pStyle w:val="Body"/>
        <w:numPr>
          <w:ilvl w:val="0"/>
          <w:numId w:val="4"/>
        </w:numPr>
        <w:bidi w:val="0"/>
      </w:pPr>
      <w:r>
        <w:rPr>
          <w:rtl w:val="0"/>
        </w:rPr>
        <w:t>Drawings and or written work which are sexually explicit (indirect disclosure)</w:t>
      </w:r>
    </w:p>
    <w:p>
      <w:pPr>
        <w:pStyle w:val="Body"/>
        <w:numPr>
          <w:ilvl w:val="0"/>
          <w:numId w:val="4"/>
        </w:numPr>
        <w:bidi w:val="0"/>
      </w:pPr>
      <w:r>
        <w:rPr>
          <w:rtl w:val="0"/>
        </w:rPr>
        <w:t>Direct disclosure; it is important to recognise that children have neither the experience nor the understanding to be able to make up stories about sexual assault.</w:t>
      </w:r>
    </w:p>
    <w:p>
      <w:pPr>
        <w:pStyle w:val="Body"/>
        <w:bidi w:val="0"/>
      </w:pPr>
    </w:p>
    <w:p>
      <w:pPr>
        <w:pStyle w:val="Body"/>
        <w:bidi w:val="0"/>
      </w:pPr>
      <w:r>
        <w:rPr>
          <w:rtl w:val="0"/>
        </w:rPr>
        <w:t>Neglect</w:t>
      </w:r>
    </w:p>
    <w:p>
      <w:pPr>
        <w:pStyle w:val="Body"/>
        <w:bidi w:val="0"/>
      </w:pPr>
    </w:p>
    <w:p>
      <w:pPr>
        <w:pStyle w:val="Body"/>
        <w:bidi w:val="0"/>
      </w:pPr>
      <w:r>
        <w:rPr>
          <w:rtl w:val="0"/>
        </w:rPr>
        <w:t>Neglect is the persistent failure to meet child</w:t>
      </w:r>
      <w:r>
        <w:rPr>
          <w:rtl w:val="0"/>
        </w:rPr>
        <w:t>’</w:t>
      </w:r>
      <w:r>
        <w:rPr>
          <w:rtl w:val="0"/>
        </w:rPr>
        <w:t>s basic physical and or psychological needs. It may involve a parent or carer failing to provide adequate food, shelter or clothing, failure to protect a child from physical harm or danger or failure to ensure access to appropriate medical care or treatment.  It may also include neglect of, or unresponsiveness to, a child</w:t>
      </w:r>
      <w:r>
        <w:rPr>
          <w:rtl w:val="0"/>
        </w:rPr>
        <w:t>’</w:t>
      </w:r>
      <w:r>
        <w:rPr>
          <w:rtl w:val="0"/>
        </w:rPr>
        <w:t>s basic emotional needs.</w:t>
      </w:r>
    </w:p>
    <w:p>
      <w:pPr>
        <w:pStyle w:val="Body"/>
        <w:bidi w:val="0"/>
      </w:pPr>
      <w:r>
        <w:rPr>
          <w:rtl w:val="0"/>
        </w:rPr>
        <w:t>Indicators of neglect are recognisable in the child, in the parent / carers</w:t>
      </w:r>
      <w:r>
        <w:rPr>
          <w:rtl w:val="0"/>
        </w:rPr>
        <w:t xml:space="preserve">’ </w:t>
      </w:r>
      <w:r>
        <w:rPr>
          <w:rtl w:val="0"/>
        </w:rPr>
        <w:t>behaviours and within the home environment.</w:t>
      </w:r>
    </w:p>
    <w:p>
      <w:pPr>
        <w:pStyle w:val="Body"/>
        <w:bidi w:val="0"/>
      </w:pPr>
    </w:p>
    <w:p>
      <w:pPr>
        <w:pStyle w:val="Body"/>
        <w:bidi w:val="0"/>
      </w:pPr>
      <w:r>
        <w:rPr>
          <w:rtl w:val="0"/>
        </w:rPr>
        <w:t>Physical Signs:</w:t>
      </w:r>
    </w:p>
    <w:p>
      <w:pPr>
        <w:pStyle w:val="Body"/>
        <w:bidi w:val="0"/>
      </w:pPr>
    </w:p>
    <w:p>
      <w:pPr>
        <w:pStyle w:val="Body"/>
        <w:numPr>
          <w:ilvl w:val="0"/>
          <w:numId w:val="14"/>
        </w:numPr>
        <w:bidi w:val="0"/>
      </w:pPr>
      <w:r>
        <w:rPr>
          <w:rtl w:val="0"/>
        </w:rPr>
        <w:t>Abnormal growth including failure to thrive.</w:t>
      </w:r>
    </w:p>
    <w:p>
      <w:pPr>
        <w:pStyle w:val="Body"/>
        <w:numPr>
          <w:ilvl w:val="0"/>
          <w:numId w:val="4"/>
        </w:numPr>
        <w:bidi w:val="0"/>
      </w:pPr>
      <w:r>
        <w:rPr>
          <w:rtl w:val="0"/>
        </w:rPr>
        <w:t>Underweight or obesity</w:t>
      </w:r>
    </w:p>
    <w:p>
      <w:pPr>
        <w:pStyle w:val="Body"/>
        <w:numPr>
          <w:ilvl w:val="0"/>
          <w:numId w:val="4"/>
        </w:numPr>
        <w:bidi w:val="0"/>
      </w:pPr>
      <w:r>
        <w:rPr>
          <w:rtl w:val="0"/>
        </w:rPr>
        <w:t>Recurrent infection.</w:t>
      </w:r>
    </w:p>
    <w:p>
      <w:pPr>
        <w:pStyle w:val="Body"/>
        <w:numPr>
          <w:ilvl w:val="0"/>
          <w:numId w:val="4"/>
        </w:numPr>
        <w:bidi w:val="0"/>
      </w:pPr>
      <w:r>
        <w:rPr>
          <w:rtl w:val="0"/>
        </w:rPr>
        <w:t>Unkempt dirty appearance</w:t>
      </w:r>
    </w:p>
    <w:p>
      <w:pPr>
        <w:pStyle w:val="Body"/>
        <w:numPr>
          <w:ilvl w:val="0"/>
          <w:numId w:val="4"/>
        </w:numPr>
        <w:bidi w:val="0"/>
      </w:pPr>
      <w:r>
        <w:rPr>
          <w:rtl w:val="0"/>
        </w:rPr>
        <w:t>Smelly</w:t>
      </w:r>
    </w:p>
    <w:p>
      <w:pPr>
        <w:pStyle w:val="Body"/>
        <w:numPr>
          <w:ilvl w:val="0"/>
          <w:numId w:val="4"/>
        </w:numPr>
        <w:bidi w:val="0"/>
      </w:pPr>
      <w:r>
        <w:rPr>
          <w:rtl w:val="0"/>
        </w:rPr>
        <w:t>Inadequate or unwashed clothes</w:t>
      </w:r>
    </w:p>
    <w:p>
      <w:pPr>
        <w:pStyle w:val="Body"/>
        <w:numPr>
          <w:ilvl w:val="0"/>
          <w:numId w:val="4"/>
        </w:numPr>
        <w:bidi w:val="0"/>
      </w:pPr>
      <w:r>
        <w:rPr>
          <w:rtl w:val="0"/>
        </w:rPr>
        <w:t>Hunger</w:t>
      </w:r>
    </w:p>
    <w:p>
      <w:pPr>
        <w:pStyle w:val="Body"/>
        <w:numPr>
          <w:ilvl w:val="0"/>
          <w:numId w:val="4"/>
        </w:numPr>
        <w:bidi w:val="0"/>
      </w:pPr>
      <w:r>
        <w:rPr>
          <w:rtl w:val="0"/>
        </w:rPr>
        <w:t xml:space="preserve">Listlessness </w:t>
      </w:r>
    </w:p>
    <w:p>
      <w:pPr>
        <w:pStyle w:val="Body"/>
        <w:bidi w:val="0"/>
      </w:pPr>
    </w:p>
    <w:p>
      <w:pPr>
        <w:pStyle w:val="Body"/>
        <w:bidi w:val="0"/>
      </w:pPr>
      <w:r>
        <w:rPr>
          <w:rtl w:val="0"/>
        </w:rPr>
        <w:t>Behavioural Signs</w:t>
      </w:r>
    </w:p>
    <w:p>
      <w:pPr>
        <w:pStyle w:val="Body"/>
        <w:bidi w:val="0"/>
      </w:pPr>
    </w:p>
    <w:p>
      <w:pPr>
        <w:pStyle w:val="Body"/>
        <w:numPr>
          <w:ilvl w:val="0"/>
          <w:numId w:val="15"/>
        </w:numPr>
        <w:bidi w:val="0"/>
      </w:pPr>
      <w:r>
        <w:rPr>
          <w:rtl w:val="0"/>
        </w:rPr>
        <w:t>Attachment disorders</w:t>
      </w:r>
    </w:p>
    <w:p>
      <w:pPr>
        <w:pStyle w:val="Body"/>
        <w:numPr>
          <w:ilvl w:val="0"/>
          <w:numId w:val="4"/>
        </w:numPr>
        <w:bidi w:val="0"/>
      </w:pPr>
      <w:r>
        <w:rPr>
          <w:rtl w:val="0"/>
        </w:rPr>
        <w:t>Indiscriminate friendliness.</w:t>
      </w:r>
    </w:p>
    <w:p>
      <w:pPr>
        <w:pStyle w:val="Body"/>
        <w:numPr>
          <w:ilvl w:val="0"/>
          <w:numId w:val="4"/>
        </w:numPr>
        <w:bidi w:val="0"/>
      </w:pPr>
      <w:r>
        <w:rPr>
          <w:rtl w:val="0"/>
        </w:rPr>
        <w:t>Poor social relationships.</w:t>
      </w:r>
    </w:p>
    <w:p>
      <w:pPr>
        <w:pStyle w:val="Body"/>
        <w:numPr>
          <w:ilvl w:val="0"/>
          <w:numId w:val="4"/>
        </w:numPr>
        <w:bidi w:val="0"/>
      </w:pPr>
      <w:r>
        <w:rPr>
          <w:rtl w:val="0"/>
        </w:rPr>
        <w:t>Poor concentration.</w:t>
      </w:r>
    </w:p>
    <w:p>
      <w:pPr>
        <w:pStyle w:val="Body"/>
        <w:numPr>
          <w:ilvl w:val="0"/>
          <w:numId w:val="4"/>
        </w:numPr>
        <w:bidi w:val="0"/>
      </w:pPr>
      <w:r>
        <w:rPr>
          <w:rtl w:val="0"/>
        </w:rPr>
        <w:t>Developmental delays</w:t>
      </w:r>
    </w:p>
    <w:p>
      <w:pPr>
        <w:pStyle w:val="Body"/>
        <w:numPr>
          <w:ilvl w:val="0"/>
          <w:numId w:val="4"/>
        </w:numPr>
        <w:bidi w:val="0"/>
      </w:pPr>
      <w:r>
        <w:rPr>
          <w:rtl w:val="0"/>
        </w:rPr>
        <w:t>Low self esteem</w:t>
      </w:r>
    </w:p>
    <w:p>
      <w:pPr>
        <w:pStyle w:val="Body"/>
        <w:bidi w:val="0"/>
      </w:pPr>
    </w:p>
    <w:p>
      <w:pPr>
        <w:pStyle w:val="Body"/>
        <w:bidi w:val="0"/>
      </w:pPr>
      <w:r>
        <w:rPr>
          <w:rtl w:val="0"/>
        </w:rPr>
        <w:t>Environmental signs.</w:t>
      </w:r>
    </w:p>
    <w:p>
      <w:pPr>
        <w:pStyle w:val="Body"/>
        <w:bidi w:val="0"/>
      </w:pPr>
    </w:p>
    <w:p>
      <w:pPr>
        <w:pStyle w:val="Body"/>
        <w:numPr>
          <w:ilvl w:val="0"/>
          <w:numId w:val="16"/>
        </w:numPr>
        <w:bidi w:val="0"/>
      </w:pPr>
      <w:r>
        <w:rPr>
          <w:rtl w:val="0"/>
        </w:rPr>
        <w:t>Insufficient food, heating and ventilation in the home</w:t>
      </w:r>
    </w:p>
    <w:p>
      <w:pPr>
        <w:pStyle w:val="Body"/>
        <w:numPr>
          <w:ilvl w:val="0"/>
          <w:numId w:val="4"/>
        </w:numPr>
        <w:bidi w:val="0"/>
      </w:pPr>
      <w:r>
        <w:rPr>
          <w:rtl w:val="0"/>
        </w:rPr>
        <w:t>Risk from animals in the household.</w:t>
      </w:r>
    </w:p>
    <w:p>
      <w:pPr>
        <w:pStyle w:val="Body"/>
        <w:numPr>
          <w:ilvl w:val="0"/>
          <w:numId w:val="4"/>
        </w:numPr>
        <w:bidi w:val="0"/>
      </w:pPr>
      <w:r>
        <w:rPr>
          <w:rtl w:val="0"/>
        </w:rPr>
        <w:t>Inappropriate sleeping arrangements and inadequate bedding</w:t>
      </w:r>
    </w:p>
    <w:p>
      <w:pPr>
        <w:pStyle w:val="Body"/>
        <w:numPr>
          <w:ilvl w:val="0"/>
          <w:numId w:val="4"/>
        </w:numPr>
        <w:bidi w:val="0"/>
      </w:pPr>
      <w:r>
        <w:rPr>
          <w:rtl w:val="0"/>
        </w:rPr>
        <w:t xml:space="preserve">Dangerous or hazardous environment </w:t>
      </w:r>
    </w:p>
    <w:p>
      <w:pPr>
        <w:pStyle w:val="Body"/>
        <w:bidi w:val="0"/>
      </w:pPr>
    </w:p>
    <w:p>
      <w:pPr>
        <w:pStyle w:val="Body"/>
        <w:bidi w:val="0"/>
      </w:pPr>
    </w:p>
    <w:p>
      <w:pPr>
        <w:pStyle w:val="Body"/>
        <w:bidi w:val="0"/>
      </w:pPr>
      <w:r>
        <w:rPr>
          <w:rtl w:val="0"/>
        </w:rPr>
        <w:t xml:space="preserve">APPENDIX C : </w:t>
      </w:r>
    </w:p>
    <w:p>
      <w:pPr>
        <w:pStyle w:val="Body"/>
        <w:bidi w:val="0"/>
      </w:pPr>
    </w:p>
    <w:p>
      <w:pPr>
        <w:pStyle w:val="Body"/>
        <w:bidi w:val="0"/>
      </w:pPr>
      <w:r>
        <w:rPr>
          <w:rtl w:val="0"/>
        </w:rPr>
        <w:t>CATEGORIES AND PREDISPOSING FACTORS OF ADULT ABUSE</w:t>
      </w:r>
    </w:p>
    <w:p>
      <w:pPr>
        <w:pStyle w:val="Body"/>
        <w:bidi w:val="0"/>
      </w:pPr>
    </w:p>
    <w:p>
      <w:pPr>
        <w:pStyle w:val="Body"/>
        <w:bidi w:val="0"/>
      </w:pPr>
      <w:r>
        <w:rPr>
          <w:rtl w:val="0"/>
        </w:rPr>
        <w:t>Pre disposing Factors:</w:t>
      </w:r>
    </w:p>
    <w:p>
      <w:pPr>
        <w:pStyle w:val="Body"/>
        <w:bidi w:val="0"/>
      </w:pPr>
    </w:p>
    <w:p>
      <w:pPr>
        <w:pStyle w:val="Body"/>
        <w:bidi w:val="0"/>
      </w:pPr>
      <w:r>
        <w:rPr>
          <w:rtl w:val="0"/>
        </w:rPr>
        <w:t>Some examples of factors which may place people at risk of abuse are listed below. Adult abuse often occurs when a vulnerable adult is faced with a set of circumstances where there is potential for harm. The presence of one, or more, of these factors does not automatically imply that abuse will follow but may increase the likelihood.</w:t>
      </w:r>
    </w:p>
    <w:p>
      <w:pPr>
        <w:pStyle w:val="Body"/>
        <w:bidi w:val="0"/>
      </w:pPr>
    </w:p>
    <w:p>
      <w:pPr>
        <w:pStyle w:val="Body"/>
        <w:bidi w:val="0"/>
      </w:pPr>
      <w:r>
        <w:rPr>
          <w:rtl w:val="0"/>
        </w:rPr>
        <w:t>The Individual:</w:t>
      </w:r>
    </w:p>
    <w:p>
      <w:pPr>
        <w:pStyle w:val="Body"/>
        <w:bidi w:val="0"/>
      </w:pPr>
    </w:p>
    <w:p>
      <w:pPr>
        <w:pStyle w:val="Body"/>
        <w:numPr>
          <w:ilvl w:val="0"/>
          <w:numId w:val="17"/>
        </w:numPr>
        <w:bidi w:val="0"/>
      </w:pPr>
      <w:r>
        <w:rPr>
          <w:rtl w:val="0"/>
        </w:rPr>
        <w:t>Poor communication or communication difficulties.</w:t>
      </w:r>
    </w:p>
    <w:p>
      <w:pPr>
        <w:pStyle w:val="Body"/>
        <w:numPr>
          <w:ilvl w:val="0"/>
          <w:numId w:val="4"/>
        </w:numPr>
        <w:bidi w:val="0"/>
      </w:pPr>
      <w:r>
        <w:rPr>
          <w:rtl w:val="0"/>
        </w:rPr>
        <w:t>History of falls and or minor injuries</w:t>
      </w:r>
    </w:p>
    <w:p>
      <w:pPr>
        <w:pStyle w:val="Body"/>
        <w:numPr>
          <w:ilvl w:val="0"/>
          <w:numId w:val="4"/>
        </w:numPr>
        <w:bidi w:val="0"/>
      </w:pPr>
      <w:r>
        <w:rPr>
          <w:rtl w:val="0"/>
        </w:rPr>
        <w:t>Physical and or emotional dependence on others.</w:t>
      </w:r>
    </w:p>
    <w:p>
      <w:pPr>
        <w:pStyle w:val="Body"/>
        <w:numPr>
          <w:ilvl w:val="0"/>
          <w:numId w:val="4"/>
        </w:numPr>
        <w:bidi w:val="0"/>
      </w:pPr>
      <w:r>
        <w:rPr>
          <w:rtl w:val="0"/>
        </w:rPr>
        <w:t>Mental health needs, especially moderate or severe dementia.</w:t>
      </w:r>
    </w:p>
    <w:p>
      <w:pPr>
        <w:pStyle w:val="Body"/>
        <w:numPr>
          <w:ilvl w:val="0"/>
          <w:numId w:val="4"/>
        </w:numPr>
        <w:bidi w:val="0"/>
      </w:pPr>
      <w:r>
        <w:rPr>
          <w:rtl w:val="0"/>
        </w:rPr>
        <w:t>Rejection of help.</w:t>
      </w:r>
    </w:p>
    <w:p>
      <w:pPr>
        <w:pStyle w:val="Body"/>
        <w:numPr>
          <w:ilvl w:val="0"/>
          <w:numId w:val="4"/>
        </w:numPr>
        <w:bidi w:val="0"/>
      </w:pPr>
      <w:r>
        <w:rPr>
          <w:rtl w:val="0"/>
        </w:rPr>
        <w:t>Aggression.</w:t>
      </w:r>
    </w:p>
    <w:p>
      <w:pPr>
        <w:pStyle w:val="Body"/>
        <w:numPr>
          <w:ilvl w:val="0"/>
          <w:numId w:val="4"/>
        </w:numPr>
        <w:bidi w:val="0"/>
      </w:pPr>
      <w:r>
        <w:rPr>
          <w:rtl w:val="0"/>
        </w:rPr>
        <w:t>Self injurious behaviour.</w:t>
      </w:r>
    </w:p>
    <w:p>
      <w:pPr>
        <w:pStyle w:val="Body"/>
        <w:numPr>
          <w:ilvl w:val="0"/>
          <w:numId w:val="4"/>
        </w:numPr>
        <w:bidi w:val="0"/>
      </w:pPr>
      <w:r>
        <w:rPr>
          <w:rtl w:val="0"/>
        </w:rPr>
        <w:t>History of repeatedly making allegations of abuse.</w:t>
      </w:r>
    </w:p>
    <w:p>
      <w:pPr>
        <w:pStyle w:val="Body"/>
        <w:numPr>
          <w:ilvl w:val="0"/>
          <w:numId w:val="4"/>
        </w:numPr>
        <w:bidi w:val="0"/>
      </w:pPr>
      <w:r>
        <w:rPr>
          <w:rtl w:val="0"/>
        </w:rPr>
        <w:t>High level dependency on others to meet their care needs.</w:t>
      </w:r>
    </w:p>
    <w:p>
      <w:pPr>
        <w:pStyle w:val="Body"/>
        <w:numPr>
          <w:ilvl w:val="0"/>
          <w:numId w:val="4"/>
        </w:numPr>
        <w:bidi w:val="0"/>
      </w:pPr>
      <w:r>
        <w:rPr>
          <w:rtl w:val="0"/>
        </w:rPr>
        <w:t>Substance misuse.</w:t>
      </w:r>
    </w:p>
    <w:p>
      <w:pPr>
        <w:pStyle w:val="Body"/>
        <w:numPr>
          <w:ilvl w:val="0"/>
          <w:numId w:val="4"/>
        </w:numPr>
        <w:bidi w:val="0"/>
      </w:pPr>
      <w:r>
        <w:rPr>
          <w:rtl w:val="0"/>
        </w:rPr>
        <w:t>Previous history of violent relationships within the family or social networks</w:t>
      </w:r>
    </w:p>
    <w:p>
      <w:pPr>
        <w:pStyle w:val="Body"/>
        <w:bidi w:val="0"/>
      </w:pPr>
    </w:p>
    <w:p>
      <w:pPr>
        <w:pStyle w:val="Body"/>
        <w:bidi w:val="0"/>
      </w:pPr>
      <w:r>
        <w:rPr>
          <w:rtl w:val="0"/>
        </w:rPr>
        <w:t>The Environment.</w:t>
      </w:r>
    </w:p>
    <w:p>
      <w:pPr>
        <w:pStyle w:val="Body"/>
        <w:bidi w:val="0"/>
      </w:pPr>
    </w:p>
    <w:p>
      <w:pPr>
        <w:pStyle w:val="Body"/>
        <w:numPr>
          <w:ilvl w:val="0"/>
          <w:numId w:val="18"/>
        </w:numPr>
        <w:bidi w:val="0"/>
      </w:pPr>
      <w:r>
        <w:rPr>
          <w:rtl w:val="0"/>
        </w:rPr>
        <w:t>Overcrowding.</w:t>
      </w:r>
    </w:p>
    <w:p>
      <w:pPr>
        <w:pStyle w:val="Body"/>
        <w:numPr>
          <w:ilvl w:val="0"/>
          <w:numId w:val="4"/>
        </w:numPr>
        <w:bidi w:val="0"/>
      </w:pPr>
      <w:r>
        <w:rPr>
          <w:rtl w:val="0"/>
        </w:rPr>
        <w:t>Poor or insecure living conditions.</w:t>
      </w:r>
    </w:p>
    <w:p>
      <w:pPr>
        <w:pStyle w:val="Body"/>
        <w:numPr>
          <w:ilvl w:val="0"/>
          <w:numId w:val="4"/>
        </w:numPr>
        <w:bidi w:val="0"/>
      </w:pPr>
      <w:r>
        <w:rPr>
          <w:rtl w:val="0"/>
        </w:rPr>
        <w:t>Geographical isolation.</w:t>
      </w:r>
    </w:p>
    <w:p>
      <w:pPr>
        <w:pStyle w:val="Body"/>
        <w:numPr>
          <w:ilvl w:val="0"/>
          <w:numId w:val="4"/>
        </w:numPr>
        <w:bidi w:val="0"/>
      </w:pPr>
      <w:r>
        <w:rPr>
          <w:rtl w:val="0"/>
        </w:rPr>
        <w:t>Poor management and or high staff turnover</w:t>
      </w:r>
    </w:p>
    <w:p>
      <w:pPr>
        <w:pStyle w:val="Body"/>
        <w:bidi w:val="0"/>
      </w:pPr>
    </w:p>
    <w:p>
      <w:pPr>
        <w:pStyle w:val="Body"/>
        <w:bidi w:val="0"/>
      </w:pPr>
      <w:r>
        <w:rPr>
          <w:rtl w:val="0"/>
        </w:rPr>
        <w:t>Relationships ( in particular with carers ).</w:t>
      </w:r>
    </w:p>
    <w:p>
      <w:pPr>
        <w:pStyle w:val="Body"/>
        <w:bidi w:val="0"/>
      </w:pPr>
    </w:p>
    <w:p>
      <w:pPr>
        <w:pStyle w:val="Body"/>
        <w:numPr>
          <w:ilvl w:val="0"/>
          <w:numId w:val="19"/>
        </w:numPr>
        <w:bidi w:val="0"/>
      </w:pPr>
      <w:r>
        <w:rPr>
          <w:rtl w:val="0"/>
        </w:rPr>
        <w:t>Unequal power relationships.</w:t>
      </w:r>
    </w:p>
    <w:p>
      <w:pPr>
        <w:pStyle w:val="Body"/>
        <w:numPr>
          <w:ilvl w:val="0"/>
          <w:numId w:val="4"/>
        </w:numPr>
        <w:bidi w:val="0"/>
      </w:pPr>
      <w:r>
        <w:rPr>
          <w:rtl w:val="0"/>
        </w:rPr>
        <w:t>Increased dependency of vulnerable adult.</w:t>
      </w:r>
    </w:p>
    <w:p>
      <w:pPr>
        <w:pStyle w:val="Body"/>
        <w:numPr>
          <w:ilvl w:val="0"/>
          <w:numId w:val="4"/>
        </w:numPr>
        <w:bidi w:val="0"/>
      </w:pPr>
      <w:r>
        <w:rPr>
          <w:rtl w:val="0"/>
        </w:rPr>
        <w:t>Multiple dependency within the family or social networks</w:t>
      </w:r>
    </w:p>
    <w:p>
      <w:pPr>
        <w:pStyle w:val="Body"/>
        <w:numPr>
          <w:ilvl w:val="0"/>
          <w:numId w:val="4"/>
        </w:numPr>
        <w:bidi w:val="0"/>
      </w:pPr>
      <w:r>
        <w:rPr>
          <w:rtl w:val="0"/>
        </w:rPr>
        <w:t>Multigenerational family structure where conflicts of personal interests and loyalties may exist.</w:t>
      </w:r>
    </w:p>
    <w:p>
      <w:pPr>
        <w:pStyle w:val="Body"/>
        <w:numPr>
          <w:ilvl w:val="0"/>
          <w:numId w:val="4"/>
        </w:numPr>
        <w:bidi w:val="0"/>
      </w:pPr>
      <w:r>
        <w:rPr>
          <w:rtl w:val="0"/>
        </w:rPr>
        <w:t>Role reversal or significant change in the relationship between the vulnerable adult and carer</w:t>
      </w:r>
    </w:p>
    <w:p>
      <w:pPr>
        <w:pStyle w:val="Body"/>
        <w:bidi w:val="0"/>
      </w:pPr>
      <w:r>
        <w:rPr>
          <w:rtl w:val="0"/>
        </w:rPr>
        <w:t>f.    History of abuse within the family.</w:t>
      </w:r>
    </w:p>
    <w:p>
      <w:pPr>
        <w:pStyle w:val="Body"/>
        <w:bidi w:val="0"/>
      </w:pPr>
      <w:r>
        <w:rPr>
          <w:rtl w:val="0"/>
        </w:rPr>
        <w:t>g.   Significant level of stress on the carer.</w:t>
      </w:r>
    </w:p>
    <w:p>
      <w:pPr>
        <w:pStyle w:val="Body"/>
        <w:bidi w:val="0"/>
      </w:pPr>
      <w:r>
        <w:rPr>
          <w:rtl w:val="0"/>
        </w:rPr>
        <w:t>h.   Isolation of the carer, due to the demands of caring leading to a lack of practical and                           emotional support.</w:t>
      </w:r>
    </w:p>
    <w:p>
      <w:pPr>
        <w:pStyle w:val="Body"/>
        <w:numPr>
          <w:ilvl w:val="0"/>
          <w:numId w:val="20"/>
        </w:numPr>
        <w:bidi w:val="0"/>
      </w:pPr>
      <w:r>
        <w:rPr>
          <w:rtl w:val="0"/>
        </w:rPr>
        <w:t>Lack of understanding about the vulnerable adults condition, resulting in inappropriate care.</w:t>
      </w:r>
    </w:p>
    <w:p>
      <w:pPr>
        <w:pStyle w:val="Body"/>
        <w:bidi w:val="0"/>
      </w:pPr>
      <w:r>
        <w:rPr>
          <w:rtl w:val="0"/>
        </w:rPr>
        <w:t>j.   Dependency on the vulnerable adult.</w:t>
      </w:r>
    </w:p>
    <w:p>
      <w:pPr>
        <w:pStyle w:val="Body"/>
        <w:bidi w:val="0"/>
      </w:pPr>
      <w:r>
        <w:rPr>
          <w:rtl w:val="0"/>
        </w:rPr>
        <w:t>k.  Difficult or challenging behaviour by the vulnerable adult which the carer finds intolerable or stressful.</w:t>
      </w:r>
    </w:p>
    <w:p>
      <w:pPr>
        <w:pStyle w:val="Body"/>
        <w:bidi w:val="0"/>
      </w:pPr>
      <w:r>
        <w:rPr>
          <w:rtl w:val="0"/>
        </w:rPr>
        <w:t>l.   History of the carer being abused or being a perpetrator.</w:t>
      </w:r>
    </w:p>
    <w:p>
      <w:pPr>
        <w:pStyle w:val="Body"/>
        <w:bidi w:val="0"/>
      </w:pPr>
      <w:r>
        <w:rPr>
          <w:rtl w:val="0"/>
        </w:rPr>
        <w:t>m. The carer feels exploited, resentful, angry or guilty.</w:t>
      </w:r>
    </w:p>
    <w:p>
      <w:pPr>
        <w:pStyle w:val="Body"/>
        <w:bidi w:val="0"/>
      </w:pPr>
      <w:r>
        <w:rPr>
          <w:rtl w:val="0"/>
        </w:rPr>
        <w:t>n.  Financial difficulties.</w:t>
      </w:r>
    </w:p>
    <w:p>
      <w:pPr>
        <w:pStyle w:val="Body"/>
        <w:bidi w:val="0"/>
      </w:pPr>
      <w:r>
        <w:rPr>
          <w:rtl w:val="0"/>
        </w:rPr>
        <w:t>o.  Illness or disability of the carer.</w:t>
      </w:r>
    </w:p>
    <w:p>
      <w:pPr>
        <w:pStyle w:val="Body"/>
        <w:bidi w:val="0"/>
      </w:pPr>
      <w:r>
        <w:rPr>
          <w:rtl w:val="0"/>
        </w:rPr>
        <w:t>p.  Significant and long term stress of the carer.</w:t>
      </w:r>
    </w:p>
    <w:p>
      <w:pPr>
        <w:pStyle w:val="Body"/>
        <w:bidi w:val="0"/>
      </w:pPr>
    </w:p>
    <w:p>
      <w:pPr>
        <w:pStyle w:val="Body"/>
        <w:bidi w:val="0"/>
      </w:pPr>
      <w:r>
        <w:rPr>
          <w:rtl w:val="0"/>
        </w:rPr>
        <w:t>Discriminatory Abuse:</w:t>
      </w:r>
    </w:p>
    <w:p>
      <w:pPr>
        <w:pStyle w:val="Body"/>
        <w:bidi w:val="0"/>
      </w:pPr>
    </w:p>
    <w:p>
      <w:pPr>
        <w:pStyle w:val="Body"/>
        <w:bidi w:val="0"/>
      </w:pPr>
      <w:r>
        <w:rPr>
          <w:rtl w:val="0"/>
        </w:rPr>
        <w:t>Discriminatory abuse exists when values, beliefs or culture result in a misuse of power that denies mainstream opportunities to some groups or individuals. It is the exploitation of a person</w:t>
      </w:r>
      <w:r>
        <w:rPr>
          <w:rtl w:val="0"/>
        </w:rPr>
        <w:t>’</w:t>
      </w:r>
      <w:r>
        <w:rPr>
          <w:rtl w:val="0"/>
        </w:rPr>
        <w:t>s vulnerability, resulting in repeated or pervasive treatment of an individual, which excludes them from opportunities in society, for example, education, health, justice, civic status and protection. It includes discrimination on the basis of race, gender, age, sexuality, disability or religion.</w:t>
      </w:r>
    </w:p>
    <w:p>
      <w:pPr>
        <w:pStyle w:val="Body"/>
        <w:bidi w:val="0"/>
      </w:pPr>
    </w:p>
    <w:p>
      <w:pPr>
        <w:pStyle w:val="Body"/>
        <w:bidi w:val="0"/>
      </w:pPr>
      <w:r>
        <w:rPr>
          <w:rtl w:val="0"/>
        </w:rPr>
        <w:t>Potential Indicators:</w:t>
      </w:r>
    </w:p>
    <w:p>
      <w:pPr>
        <w:pStyle w:val="Body"/>
        <w:bidi w:val="0"/>
      </w:pPr>
    </w:p>
    <w:p>
      <w:pPr>
        <w:pStyle w:val="Body"/>
        <w:numPr>
          <w:ilvl w:val="0"/>
          <w:numId w:val="21"/>
        </w:numPr>
        <w:bidi w:val="0"/>
      </w:pPr>
      <w:r>
        <w:rPr>
          <w:rtl w:val="0"/>
        </w:rPr>
        <w:t>Lack of respect shown to an individual.</w:t>
      </w:r>
    </w:p>
    <w:p>
      <w:pPr>
        <w:pStyle w:val="Body"/>
        <w:numPr>
          <w:ilvl w:val="0"/>
          <w:numId w:val="4"/>
        </w:numPr>
        <w:bidi w:val="0"/>
      </w:pPr>
      <w:r>
        <w:rPr>
          <w:rtl w:val="0"/>
        </w:rPr>
        <w:t>Signs of sub standard service offered to an individual.</w:t>
      </w:r>
    </w:p>
    <w:p>
      <w:pPr>
        <w:pStyle w:val="Body"/>
        <w:numPr>
          <w:ilvl w:val="0"/>
          <w:numId w:val="4"/>
        </w:numPr>
        <w:bidi w:val="0"/>
      </w:pPr>
      <w:r>
        <w:rPr>
          <w:rtl w:val="0"/>
        </w:rPr>
        <w:t>Repeated exclusion from rights afforded to citizens such as health, education,employment, criminal justice and civic status.</w:t>
      </w:r>
    </w:p>
    <w:p>
      <w:pPr>
        <w:pStyle w:val="Body"/>
        <w:bidi w:val="0"/>
      </w:pPr>
    </w:p>
    <w:p>
      <w:pPr>
        <w:pStyle w:val="Body"/>
        <w:bidi w:val="0"/>
      </w:pPr>
      <w:r>
        <w:rPr>
          <w:rtl w:val="0"/>
        </w:rPr>
        <w:t>Physical Abuse:</w:t>
      </w:r>
    </w:p>
    <w:p>
      <w:pPr>
        <w:pStyle w:val="Body"/>
        <w:bidi w:val="0"/>
      </w:pPr>
    </w:p>
    <w:p>
      <w:pPr>
        <w:pStyle w:val="Body"/>
        <w:bidi w:val="0"/>
      </w:pPr>
      <w:r>
        <w:rPr>
          <w:rtl w:val="0"/>
        </w:rPr>
        <w:t xml:space="preserve">The non accidental infliction of physical force that results in bodily injury, pain, or impairment. Examples include the inappropriate application of treatments, involuntary isolation or confinement, misuse of medication. </w:t>
      </w:r>
    </w:p>
    <w:p>
      <w:pPr>
        <w:pStyle w:val="Body"/>
        <w:bidi w:val="0"/>
      </w:pPr>
    </w:p>
    <w:p>
      <w:pPr>
        <w:pStyle w:val="Body"/>
        <w:bidi w:val="0"/>
      </w:pPr>
      <w:r>
        <w:rPr>
          <w:rtl w:val="0"/>
        </w:rPr>
        <w:t>Potential Indicators.</w:t>
      </w:r>
    </w:p>
    <w:p>
      <w:pPr>
        <w:pStyle w:val="Body"/>
        <w:bidi w:val="0"/>
      </w:pPr>
    </w:p>
    <w:p>
      <w:pPr>
        <w:pStyle w:val="Body"/>
        <w:numPr>
          <w:ilvl w:val="0"/>
          <w:numId w:val="22"/>
        </w:numPr>
        <w:bidi w:val="0"/>
      </w:pPr>
      <w:r>
        <w:rPr>
          <w:rtl w:val="0"/>
        </w:rPr>
        <w:t>Any injury not fully explained by the history given.</w:t>
      </w:r>
    </w:p>
    <w:p>
      <w:pPr>
        <w:pStyle w:val="Body"/>
        <w:numPr>
          <w:ilvl w:val="0"/>
          <w:numId w:val="4"/>
        </w:numPr>
        <w:bidi w:val="0"/>
      </w:pPr>
      <w:r>
        <w:rPr>
          <w:rtl w:val="0"/>
        </w:rPr>
        <w:t>Injuries not consistent with the lifestyle of the vulnerable adult.</w:t>
      </w:r>
    </w:p>
    <w:p>
      <w:pPr>
        <w:pStyle w:val="Body"/>
        <w:numPr>
          <w:ilvl w:val="0"/>
          <w:numId w:val="4"/>
        </w:numPr>
        <w:bidi w:val="0"/>
      </w:pPr>
      <w:r>
        <w:rPr>
          <w:rtl w:val="0"/>
        </w:rPr>
        <w:t>Bruises and or welts on the face, lips, mouth, torso, arms, back, buttocks and thighs.</w:t>
      </w:r>
    </w:p>
    <w:p>
      <w:pPr>
        <w:pStyle w:val="Body"/>
        <w:numPr>
          <w:ilvl w:val="0"/>
          <w:numId w:val="4"/>
        </w:numPr>
        <w:bidi w:val="0"/>
      </w:pPr>
      <w:r>
        <w:rPr>
          <w:rtl w:val="0"/>
        </w:rPr>
        <w:t>Clusters of injuries forming regular patterns or reflecting the shape of an object.</w:t>
      </w:r>
    </w:p>
    <w:p>
      <w:pPr>
        <w:pStyle w:val="Body"/>
        <w:numPr>
          <w:ilvl w:val="0"/>
          <w:numId w:val="4"/>
        </w:numPr>
        <w:bidi w:val="0"/>
      </w:pPr>
      <w:r>
        <w:rPr>
          <w:rtl w:val="0"/>
        </w:rPr>
        <w:t>Burns, especially on the soles, palms or back, immersion in hot water, friction burns, rope or electrical appliance burns.</w:t>
      </w:r>
    </w:p>
    <w:p>
      <w:pPr>
        <w:pStyle w:val="Body"/>
        <w:numPr>
          <w:ilvl w:val="0"/>
          <w:numId w:val="4"/>
        </w:numPr>
        <w:bidi w:val="0"/>
      </w:pPr>
      <w:r>
        <w:rPr>
          <w:rtl w:val="0"/>
        </w:rPr>
        <w:t>Multiple fractures.</w:t>
      </w:r>
    </w:p>
    <w:p>
      <w:pPr>
        <w:pStyle w:val="Body"/>
        <w:numPr>
          <w:ilvl w:val="0"/>
          <w:numId w:val="4"/>
        </w:numPr>
        <w:bidi w:val="0"/>
      </w:pPr>
      <w:r>
        <w:rPr>
          <w:rtl w:val="0"/>
        </w:rPr>
        <w:t>Lacerations or abrasions to mouth, lips, gums, eyes, external genitalia.</w:t>
      </w:r>
    </w:p>
    <w:p>
      <w:pPr>
        <w:pStyle w:val="Body"/>
        <w:numPr>
          <w:ilvl w:val="0"/>
          <w:numId w:val="4"/>
        </w:numPr>
        <w:bidi w:val="0"/>
      </w:pPr>
      <w:r>
        <w:rPr>
          <w:rtl w:val="0"/>
        </w:rPr>
        <w:t>Marks on body, including slap marks, finger marks.</w:t>
      </w:r>
    </w:p>
    <w:p>
      <w:pPr>
        <w:pStyle w:val="Body"/>
        <w:numPr>
          <w:ilvl w:val="0"/>
          <w:numId w:val="4"/>
        </w:numPr>
        <w:bidi w:val="0"/>
      </w:pPr>
      <w:r>
        <w:rPr>
          <w:rtl w:val="0"/>
        </w:rPr>
        <w:t>Injuries at different stages of healing.</w:t>
      </w:r>
    </w:p>
    <w:p>
      <w:pPr>
        <w:pStyle w:val="Body"/>
        <w:numPr>
          <w:ilvl w:val="0"/>
          <w:numId w:val="4"/>
        </w:numPr>
        <w:bidi w:val="0"/>
      </w:pPr>
      <w:r>
        <w:rPr>
          <w:rtl w:val="0"/>
        </w:rPr>
        <w:t>Medication misuse.</w:t>
      </w:r>
    </w:p>
    <w:p>
      <w:pPr>
        <w:pStyle w:val="Body"/>
        <w:bidi w:val="0"/>
      </w:pPr>
    </w:p>
    <w:p>
      <w:pPr>
        <w:pStyle w:val="Body"/>
        <w:bidi w:val="0"/>
      </w:pPr>
      <w:r>
        <w:rPr>
          <w:rtl w:val="0"/>
        </w:rPr>
        <w:t>Sexual Abuse:</w:t>
      </w:r>
    </w:p>
    <w:p>
      <w:pPr>
        <w:pStyle w:val="Body"/>
        <w:bidi w:val="0"/>
      </w:pPr>
    </w:p>
    <w:p>
      <w:pPr>
        <w:pStyle w:val="Body"/>
        <w:bidi w:val="0"/>
      </w:pPr>
      <w:r>
        <w:rPr>
          <w:rtl w:val="0"/>
        </w:rPr>
        <w:t>Direct or indirect involvement in sexual activity without consent. Consent to a particular activity may not be given because:</w:t>
      </w:r>
    </w:p>
    <w:p>
      <w:pPr>
        <w:pStyle w:val="Body"/>
        <w:bidi w:val="0"/>
      </w:pPr>
    </w:p>
    <w:p>
      <w:pPr>
        <w:pStyle w:val="Body"/>
        <w:numPr>
          <w:ilvl w:val="0"/>
          <w:numId w:val="23"/>
        </w:numPr>
        <w:bidi w:val="0"/>
      </w:pPr>
      <w:r>
        <w:rPr>
          <w:rtl w:val="0"/>
        </w:rPr>
        <w:t>A person has capacity but does not want to give consent</w:t>
      </w:r>
    </w:p>
    <w:p>
      <w:pPr>
        <w:pStyle w:val="Body"/>
        <w:numPr>
          <w:ilvl w:val="0"/>
          <w:numId w:val="4"/>
        </w:numPr>
        <w:bidi w:val="0"/>
      </w:pPr>
      <w:r>
        <w:rPr>
          <w:rtl w:val="0"/>
        </w:rPr>
        <w:t>A person lacks capacity and is therefore unable to give consent.</w:t>
      </w:r>
    </w:p>
    <w:p>
      <w:pPr>
        <w:pStyle w:val="Body"/>
        <w:numPr>
          <w:ilvl w:val="0"/>
          <w:numId w:val="4"/>
        </w:numPr>
        <w:bidi w:val="0"/>
      </w:pPr>
      <w:r>
        <w:rPr>
          <w:rtl w:val="0"/>
        </w:rPr>
        <w:t>A person feels coerced into activity because the other person is in a position of trust, power, or authority.</w:t>
      </w:r>
    </w:p>
    <w:p>
      <w:pPr>
        <w:pStyle w:val="Body"/>
        <w:bidi w:val="0"/>
      </w:pPr>
    </w:p>
    <w:p>
      <w:pPr>
        <w:pStyle w:val="Body"/>
        <w:bidi w:val="0"/>
      </w:pPr>
      <w:r>
        <w:rPr>
          <w:rtl w:val="0"/>
        </w:rPr>
        <w:t>Potential Indicators:</w:t>
      </w:r>
    </w:p>
    <w:p>
      <w:pPr>
        <w:pStyle w:val="Body"/>
        <w:bidi w:val="0"/>
      </w:pPr>
    </w:p>
    <w:p>
      <w:pPr>
        <w:pStyle w:val="Body"/>
        <w:numPr>
          <w:ilvl w:val="0"/>
          <w:numId w:val="24"/>
        </w:numPr>
        <w:bidi w:val="0"/>
      </w:pPr>
      <w:r>
        <w:rPr>
          <w:rtl w:val="0"/>
        </w:rPr>
        <w:t>Significant change in sexual behaviour or attitude.</w:t>
      </w:r>
    </w:p>
    <w:p>
      <w:pPr>
        <w:pStyle w:val="Body"/>
        <w:numPr>
          <w:ilvl w:val="0"/>
          <w:numId w:val="4"/>
        </w:numPr>
        <w:bidi w:val="0"/>
      </w:pPr>
      <w:r>
        <w:rPr>
          <w:rtl w:val="0"/>
        </w:rPr>
        <w:t>Pregnancy in a woman who is unable to consent to sexual intercourse.</w:t>
      </w:r>
    </w:p>
    <w:p>
      <w:pPr>
        <w:pStyle w:val="Body"/>
        <w:numPr>
          <w:ilvl w:val="0"/>
          <w:numId w:val="4"/>
        </w:numPr>
        <w:bidi w:val="0"/>
      </w:pPr>
      <w:r>
        <w:rPr>
          <w:rtl w:val="0"/>
        </w:rPr>
        <w:t>Wetting or soiling.</w:t>
      </w:r>
    </w:p>
    <w:p>
      <w:pPr>
        <w:pStyle w:val="Body"/>
        <w:numPr>
          <w:ilvl w:val="0"/>
          <w:numId w:val="4"/>
        </w:numPr>
        <w:bidi w:val="0"/>
      </w:pPr>
      <w:r>
        <w:rPr>
          <w:rtl w:val="0"/>
        </w:rPr>
        <w:t>Poor concentration.</w:t>
      </w:r>
    </w:p>
    <w:p>
      <w:pPr>
        <w:pStyle w:val="Body"/>
        <w:numPr>
          <w:ilvl w:val="0"/>
          <w:numId w:val="4"/>
        </w:numPr>
        <w:bidi w:val="0"/>
      </w:pPr>
      <w:r>
        <w:rPr>
          <w:rtl w:val="0"/>
        </w:rPr>
        <w:t>Vulnerable adult appears withdrawn, depressed or stressed</w:t>
      </w:r>
    </w:p>
    <w:p>
      <w:pPr>
        <w:pStyle w:val="Body"/>
        <w:numPr>
          <w:ilvl w:val="0"/>
          <w:numId w:val="4"/>
        </w:numPr>
        <w:bidi w:val="0"/>
      </w:pPr>
      <w:r>
        <w:rPr>
          <w:rtl w:val="0"/>
        </w:rPr>
        <w:t>Unusual difficulty in sitting or walking.</w:t>
      </w:r>
    </w:p>
    <w:p>
      <w:pPr>
        <w:pStyle w:val="Body"/>
        <w:numPr>
          <w:ilvl w:val="0"/>
          <w:numId w:val="4"/>
        </w:numPr>
        <w:bidi w:val="0"/>
      </w:pPr>
      <w:r>
        <w:rPr>
          <w:rtl w:val="0"/>
        </w:rPr>
        <w:t>Torn, stained or bloody underclothing.</w:t>
      </w:r>
    </w:p>
    <w:p>
      <w:pPr>
        <w:pStyle w:val="Body"/>
        <w:numPr>
          <w:ilvl w:val="0"/>
          <w:numId w:val="4"/>
        </w:numPr>
        <w:bidi w:val="0"/>
      </w:pPr>
      <w:r>
        <w:rPr>
          <w:rtl w:val="0"/>
        </w:rPr>
        <w:t>Bruises, bleeding, pain or itching in genital area.</w:t>
      </w:r>
    </w:p>
    <w:p>
      <w:pPr>
        <w:pStyle w:val="Body"/>
        <w:numPr>
          <w:ilvl w:val="0"/>
          <w:numId w:val="4"/>
        </w:numPr>
        <w:bidi w:val="0"/>
      </w:pPr>
      <w:r>
        <w:rPr>
          <w:rtl w:val="0"/>
        </w:rPr>
        <w:t>Sexually transmitted diseases, urinary tract or vaginal infection, love bites</w:t>
      </w:r>
    </w:p>
    <w:p>
      <w:pPr>
        <w:pStyle w:val="Body"/>
        <w:numPr>
          <w:ilvl w:val="0"/>
          <w:numId w:val="4"/>
        </w:numPr>
        <w:bidi w:val="0"/>
      </w:pPr>
      <w:r>
        <w:rPr>
          <w:rtl w:val="0"/>
        </w:rPr>
        <w:t>Bruising to thighs or upper arms.</w:t>
      </w:r>
    </w:p>
    <w:p>
      <w:pPr>
        <w:pStyle w:val="Body"/>
        <w:bidi w:val="0"/>
      </w:pPr>
    </w:p>
    <w:p>
      <w:pPr>
        <w:pStyle w:val="Body"/>
        <w:bidi w:val="0"/>
      </w:pPr>
    </w:p>
    <w:p>
      <w:pPr>
        <w:pStyle w:val="Body"/>
        <w:bidi w:val="0"/>
      </w:pPr>
      <w:r>
        <w:rPr>
          <w:rtl w:val="0"/>
        </w:rPr>
        <w:t>Psychological Abuse:</w:t>
      </w:r>
    </w:p>
    <w:p>
      <w:pPr>
        <w:pStyle w:val="Body"/>
        <w:bidi w:val="0"/>
      </w:pPr>
    </w:p>
    <w:p>
      <w:pPr>
        <w:pStyle w:val="Body"/>
        <w:bidi w:val="0"/>
      </w:pPr>
      <w:r>
        <w:rPr>
          <w:rtl w:val="0"/>
        </w:rPr>
        <w:t>The use threats, humiliation, bullying, swearing and other verbal conduct, or any other form of mental cruelty, that results in mental or physical distress. It includes the denial of basic human and civil rights such as choice, self expression, privacy and dignity.</w:t>
      </w:r>
    </w:p>
    <w:p>
      <w:pPr>
        <w:pStyle w:val="Body"/>
        <w:bidi w:val="0"/>
      </w:pPr>
    </w:p>
    <w:p>
      <w:pPr>
        <w:pStyle w:val="Body"/>
        <w:bidi w:val="0"/>
      </w:pPr>
      <w:r>
        <w:rPr>
          <w:rtl w:val="0"/>
        </w:rPr>
        <w:t>Potential Indicators</w:t>
      </w:r>
    </w:p>
    <w:p>
      <w:pPr>
        <w:pStyle w:val="Body"/>
        <w:bidi w:val="0"/>
      </w:pPr>
    </w:p>
    <w:p>
      <w:pPr>
        <w:pStyle w:val="Body"/>
        <w:numPr>
          <w:ilvl w:val="0"/>
          <w:numId w:val="25"/>
        </w:numPr>
        <w:bidi w:val="0"/>
      </w:pPr>
      <w:r>
        <w:rPr>
          <w:rtl w:val="0"/>
        </w:rPr>
        <w:t>Change in appetite</w:t>
      </w:r>
    </w:p>
    <w:p>
      <w:pPr>
        <w:pStyle w:val="Body"/>
        <w:numPr>
          <w:ilvl w:val="0"/>
          <w:numId w:val="4"/>
        </w:numPr>
        <w:bidi w:val="0"/>
      </w:pPr>
      <w:r>
        <w:rPr>
          <w:rtl w:val="0"/>
        </w:rPr>
        <w:t>Low self esteem, deference, passivity, and resignation.</w:t>
      </w:r>
    </w:p>
    <w:p>
      <w:pPr>
        <w:pStyle w:val="Body"/>
        <w:numPr>
          <w:ilvl w:val="0"/>
          <w:numId w:val="4"/>
        </w:numPr>
        <w:bidi w:val="0"/>
      </w:pPr>
      <w:r>
        <w:rPr>
          <w:rtl w:val="0"/>
        </w:rPr>
        <w:t>Unexplained fear, defensiveness, ambivalence</w:t>
      </w:r>
    </w:p>
    <w:p>
      <w:pPr>
        <w:pStyle w:val="Body"/>
        <w:numPr>
          <w:ilvl w:val="0"/>
          <w:numId w:val="4"/>
        </w:numPr>
        <w:bidi w:val="0"/>
      </w:pPr>
      <w:r>
        <w:rPr>
          <w:rtl w:val="0"/>
        </w:rPr>
        <w:t xml:space="preserve">Emotional withdrawal </w:t>
      </w:r>
    </w:p>
    <w:p>
      <w:pPr>
        <w:pStyle w:val="Body"/>
        <w:numPr>
          <w:ilvl w:val="0"/>
          <w:numId w:val="4"/>
        </w:numPr>
        <w:bidi w:val="0"/>
      </w:pPr>
      <w:r>
        <w:rPr>
          <w:rtl w:val="0"/>
        </w:rPr>
        <w:t xml:space="preserve">Sleep disturbance </w:t>
      </w:r>
    </w:p>
    <w:p>
      <w:pPr>
        <w:pStyle w:val="Body"/>
        <w:bidi w:val="0"/>
      </w:pPr>
      <w:r>
        <w:rPr>
          <w:rtl w:val="0"/>
        </w:rPr>
        <w:t>Financial Abuse:</w:t>
      </w:r>
    </w:p>
    <w:p>
      <w:pPr>
        <w:pStyle w:val="Body"/>
        <w:bidi w:val="0"/>
      </w:pPr>
    </w:p>
    <w:p>
      <w:pPr>
        <w:pStyle w:val="Body"/>
        <w:bidi w:val="0"/>
      </w:pPr>
      <w:r>
        <w:rPr>
          <w:rtl w:val="0"/>
        </w:rPr>
        <w:t>The unauthorised and improper use of funds, property, or any resources belonging to an individual. Examples include forcing changes to a will, preventing access to money, property, possessions or inheritance and theft.</w:t>
      </w:r>
    </w:p>
    <w:p>
      <w:pPr>
        <w:pStyle w:val="Body"/>
        <w:bidi w:val="0"/>
      </w:pPr>
    </w:p>
    <w:p>
      <w:pPr>
        <w:pStyle w:val="Body"/>
        <w:bidi w:val="0"/>
      </w:pPr>
      <w:r>
        <w:rPr>
          <w:rtl w:val="0"/>
        </w:rPr>
        <w:t>Potential Indicators.</w:t>
      </w:r>
    </w:p>
    <w:p>
      <w:pPr>
        <w:pStyle w:val="Body"/>
        <w:bidi w:val="0"/>
      </w:pPr>
    </w:p>
    <w:p>
      <w:pPr>
        <w:pStyle w:val="Body"/>
        <w:numPr>
          <w:ilvl w:val="0"/>
          <w:numId w:val="26"/>
        </w:numPr>
        <w:bidi w:val="0"/>
      </w:pPr>
      <w:r>
        <w:rPr>
          <w:rtl w:val="0"/>
        </w:rPr>
        <w:t>Unexplained sudden inability to pay bills or maintain lifestyle.</w:t>
      </w:r>
    </w:p>
    <w:p>
      <w:pPr>
        <w:pStyle w:val="Body"/>
        <w:numPr>
          <w:ilvl w:val="0"/>
          <w:numId w:val="4"/>
        </w:numPr>
        <w:bidi w:val="0"/>
      </w:pPr>
      <w:r>
        <w:rPr>
          <w:rtl w:val="0"/>
        </w:rPr>
        <w:t xml:space="preserve">Unusual or inappropriate bank account activity </w:t>
      </w:r>
    </w:p>
    <w:p>
      <w:pPr>
        <w:pStyle w:val="Body"/>
        <w:numPr>
          <w:ilvl w:val="0"/>
          <w:numId w:val="4"/>
        </w:numPr>
        <w:bidi w:val="0"/>
      </w:pPr>
      <w:r>
        <w:rPr>
          <w:rtl w:val="0"/>
        </w:rPr>
        <w:t>Power of attorney or enduring power of attorney obtained when vulnerable adult is unable to comprehend and give consent.</w:t>
      </w:r>
    </w:p>
    <w:p>
      <w:pPr>
        <w:pStyle w:val="Body"/>
        <w:numPr>
          <w:ilvl w:val="0"/>
          <w:numId w:val="4"/>
        </w:numPr>
        <w:bidi w:val="0"/>
      </w:pPr>
      <w:r>
        <w:rPr>
          <w:rtl w:val="0"/>
        </w:rPr>
        <w:t>Withholding money.</w:t>
      </w:r>
    </w:p>
    <w:p>
      <w:pPr>
        <w:pStyle w:val="Body"/>
        <w:numPr>
          <w:ilvl w:val="0"/>
          <w:numId w:val="4"/>
        </w:numPr>
        <w:bidi w:val="0"/>
      </w:pPr>
      <w:r>
        <w:rPr>
          <w:rtl w:val="0"/>
        </w:rPr>
        <w:t>Recent change of deeds or title of property.</w:t>
      </w:r>
    </w:p>
    <w:p>
      <w:pPr>
        <w:pStyle w:val="Body"/>
        <w:numPr>
          <w:ilvl w:val="0"/>
          <w:numId w:val="4"/>
        </w:numPr>
        <w:bidi w:val="0"/>
      </w:pPr>
      <w:r>
        <w:rPr>
          <w:rtl w:val="0"/>
        </w:rPr>
        <w:t xml:space="preserve">Unusual interest shown by family or others in the vulnerable adults assets </w:t>
      </w:r>
    </w:p>
    <w:p>
      <w:pPr>
        <w:pStyle w:val="Body"/>
        <w:numPr>
          <w:ilvl w:val="0"/>
          <w:numId w:val="4"/>
        </w:numPr>
        <w:bidi w:val="0"/>
      </w:pPr>
      <w:r>
        <w:rPr>
          <w:rtl w:val="0"/>
        </w:rPr>
        <w:t>Person managing financial affairs is evasive or uncooperative.</w:t>
      </w:r>
    </w:p>
    <w:p>
      <w:pPr>
        <w:pStyle w:val="Body"/>
        <w:bidi w:val="0"/>
      </w:pPr>
    </w:p>
    <w:p>
      <w:pPr>
        <w:pStyle w:val="Body"/>
        <w:bidi w:val="0"/>
      </w:pPr>
    </w:p>
    <w:p>
      <w:pPr>
        <w:pStyle w:val="Body"/>
        <w:bidi w:val="0"/>
      </w:pPr>
      <w:r>
        <w:rPr>
          <w:rtl w:val="0"/>
        </w:rPr>
        <w:t>Neglects and Acts of Omission:</w:t>
      </w:r>
    </w:p>
    <w:p>
      <w:pPr>
        <w:pStyle w:val="Body"/>
        <w:bidi w:val="0"/>
      </w:pPr>
    </w:p>
    <w:p>
      <w:pPr>
        <w:pStyle w:val="Body"/>
        <w:bidi w:val="0"/>
      </w:pPr>
      <w:r>
        <w:rPr>
          <w:rtl w:val="0"/>
        </w:rPr>
        <w:t>The repeated depravation of assistance that the vulnerable adult needs for important activities of daily living, including the failure to intervene in behaviour which is dangerous to the vulnerable adult or others.</w:t>
      </w:r>
    </w:p>
    <w:p>
      <w:pPr>
        <w:pStyle w:val="Body"/>
        <w:bidi w:val="0"/>
      </w:pPr>
    </w:p>
    <w:p>
      <w:pPr>
        <w:pStyle w:val="Body"/>
        <w:bidi w:val="0"/>
      </w:pPr>
      <w:r>
        <w:rPr>
          <w:rtl w:val="0"/>
        </w:rPr>
        <w:t>Potential Indicators.</w:t>
      </w:r>
    </w:p>
    <w:p>
      <w:pPr>
        <w:pStyle w:val="Body"/>
        <w:bidi w:val="0"/>
      </w:pPr>
    </w:p>
    <w:p>
      <w:pPr>
        <w:pStyle w:val="Body"/>
        <w:numPr>
          <w:ilvl w:val="0"/>
          <w:numId w:val="27"/>
        </w:numPr>
        <w:bidi w:val="0"/>
      </w:pPr>
      <w:r>
        <w:rPr>
          <w:rtl w:val="0"/>
        </w:rPr>
        <w:t xml:space="preserve">Poor physical condition, </w:t>
      </w:r>
    </w:p>
    <w:p>
      <w:pPr>
        <w:pStyle w:val="Body"/>
        <w:numPr>
          <w:ilvl w:val="0"/>
          <w:numId w:val="4"/>
        </w:numPr>
        <w:bidi w:val="0"/>
      </w:pPr>
      <w:r>
        <w:rPr>
          <w:rtl w:val="0"/>
        </w:rPr>
        <w:t>Clothing in poor condition.</w:t>
      </w:r>
    </w:p>
    <w:p>
      <w:pPr>
        <w:pStyle w:val="Body"/>
        <w:numPr>
          <w:ilvl w:val="0"/>
          <w:numId w:val="4"/>
        </w:numPr>
        <w:bidi w:val="0"/>
      </w:pPr>
      <w:r>
        <w:rPr>
          <w:rtl w:val="0"/>
        </w:rPr>
        <w:t>Inadequate physical environment.</w:t>
      </w:r>
    </w:p>
    <w:p>
      <w:pPr>
        <w:pStyle w:val="Body"/>
        <w:numPr>
          <w:ilvl w:val="0"/>
          <w:numId w:val="4"/>
        </w:numPr>
        <w:bidi w:val="0"/>
      </w:pPr>
      <w:r>
        <w:rPr>
          <w:rtl w:val="0"/>
        </w:rPr>
        <w:t>Inadequate diet.</w:t>
      </w:r>
    </w:p>
    <w:p>
      <w:pPr>
        <w:pStyle w:val="Body"/>
        <w:numPr>
          <w:ilvl w:val="0"/>
          <w:numId w:val="4"/>
        </w:numPr>
        <w:bidi w:val="0"/>
      </w:pPr>
      <w:r>
        <w:rPr>
          <w:rtl w:val="0"/>
        </w:rPr>
        <w:t>Untreated injuries or medical problems.</w:t>
      </w:r>
    </w:p>
    <w:p>
      <w:pPr>
        <w:pStyle w:val="Body"/>
        <w:numPr>
          <w:ilvl w:val="0"/>
          <w:numId w:val="4"/>
        </w:numPr>
        <w:bidi w:val="0"/>
      </w:pPr>
      <w:r>
        <w:rPr>
          <w:rtl w:val="0"/>
        </w:rPr>
        <w:t>Inconsistent or reluctant contact with health or social care agencies.</w:t>
      </w:r>
    </w:p>
    <w:p>
      <w:pPr>
        <w:pStyle w:val="Body"/>
        <w:numPr>
          <w:ilvl w:val="0"/>
          <w:numId w:val="4"/>
        </w:numPr>
        <w:bidi w:val="0"/>
      </w:pPr>
      <w:r>
        <w:rPr>
          <w:rtl w:val="0"/>
        </w:rPr>
        <w:t xml:space="preserve">Failure to engage in social interaction </w:t>
      </w:r>
    </w:p>
    <w:p>
      <w:pPr>
        <w:pStyle w:val="Body"/>
        <w:numPr>
          <w:ilvl w:val="0"/>
          <w:numId w:val="4"/>
        </w:numPr>
        <w:bidi w:val="0"/>
      </w:pPr>
      <w:r>
        <w:rPr>
          <w:rtl w:val="0"/>
        </w:rPr>
        <w:t xml:space="preserve">Malnutrition when not living alone </w:t>
      </w:r>
    </w:p>
    <w:p>
      <w:pPr>
        <w:pStyle w:val="Body"/>
        <w:numPr>
          <w:ilvl w:val="0"/>
          <w:numId w:val="4"/>
        </w:numPr>
        <w:bidi w:val="0"/>
      </w:pPr>
      <w:r>
        <w:rPr>
          <w:rtl w:val="0"/>
        </w:rPr>
        <w:t>Inadequate heating</w:t>
      </w:r>
    </w:p>
    <w:p>
      <w:pPr>
        <w:pStyle w:val="Body"/>
        <w:numPr>
          <w:ilvl w:val="0"/>
          <w:numId w:val="4"/>
        </w:numPr>
        <w:bidi w:val="0"/>
      </w:pPr>
      <w:r>
        <w:rPr>
          <w:rtl w:val="0"/>
        </w:rPr>
        <w:t>Failure to give prescribed medication</w:t>
      </w:r>
    </w:p>
    <w:p>
      <w:pPr>
        <w:pStyle w:val="Body"/>
        <w:numPr>
          <w:ilvl w:val="0"/>
          <w:numId w:val="4"/>
        </w:numPr>
        <w:bidi w:val="0"/>
      </w:pPr>
      <w:r>
        <w:rPr>
          <w:rtl w:val="0"/>
        </w:rPr>
        <w:t>Poor personal hygiene.</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r>
        <w:rPr>
          <w:rtl w:val="0"/>
        </w:rPr>
        <w:t xml:space="preserve">APPENDIX D </w:t>
      </w:r>
    </w:p>
    <w:p>
      <w:pPr>
        <w:pStyle w:val="Body"/>
        <w:bidi w:val="0"/>
      </w:pPr>
    </w:p>
    <w:p>
      <w:pPr>
        <w:pStyle w:val="Body"/>
        <w:bidi w:val="0"/>
      </w:pPr>
      <w:r>
        <w:rPr>
          <w:rtl w:val="0"/>
        </w:rPr>
        <w:t>GUIDELINES FOR RESPONDING TO CHILD ABUSE OR SUSPICION OF ABUSE</w:t>
      </w:r>
    </w:p>
    <w:p>
      <w:pPr>
        <w:pStyle w:val="Body"/>
        <w:bidi w:val="0"/>
      </w:pPr>
    </w:p>
    <w:p>
      <w:pPr>
        <w:pStyle w:val="Body"/>
        <w:bidi w:val="0"/>
      </w:pPr>
      <w:r>
        <w:rPr>
          <w:rtl w:val="0"/>
        </w:rPr>
        <w:t>Do</w:t>
      </w:r>
    </w:p>
    <w:p>
      <w:pPr>
        <w:pStyle w:val="Body"/>
        <w:bidi w:val="0"/>
      </w:pPr>
    </w:p>
    <w:p>
      <w:pPr>
        <w:pStyle w:val="Body"/>
        <w:numPr>
          <w:ilvl w:val="0"/>
          <w:numId w:val="28"/>
        </w:numPr>
        <w:bidi w:val="0"/>
      </w:pPr>
      <w:r>
        <w:rPr>
          <w:rtl w:val="0"/>
        </w:rPr>
        <w:t>Treat any allegations extremely seriously and act at all times towards the child as if you believe what they are saying.</w:t>
      </w:r>
    </w:p>
    <w:p>
      <w:pPr>
        <w:pStyle w:val="Body"/>
        <w:numPr>
          <w:ilvl w:val="0"/>
          <w:numId w:val="4"/>
        </w:numPr>
        <w:bidi w:val="0"/>
      </w:pPr>
      <w:r>
        <w:rPr>
          <w:rtl w:val="0"/>
        </w:rPr>
        <w:t>Tell the child they are right to tell you.</w:t>
      </w:r>
    </w:p>
    <w:p>
      <w:pPr>
        <w:pStyle w:val="Body"/>
        <w:numPr>
          <w:ilvl w:val="0"/>
          <w:numId w:val="4"/>
        </w:numPr>
        <w:bidi w:val="0"/>
      </w:pPr>
      <w:r>
        <w:rPr>
          <w:rtl w:val="0"/>
        </w:rPr>
        <w:t>Reassure them that they are not to blame.</w:t>
      </w:r>
    </w:p>
    <w:p>
      <w:pPr>
        <w:pStyle w:val="Body"/>
        <w:numPr>
          <w:ilvl w:val="0"/>
          <w:numId w:val="4"/>
        </w:numPr>
        <w:bidi w:val="0"/>
      </w:pPr>
      <w:r>
        <w:rPr>
          <w:rtl w:val="0"/>
        </w:rPr>
        <w:t>Be honest about your own position, who you have to tell and why.</w:t>
      </w:r>
    </w:p>
    <w:p>
      <w:pPr>
        <w:pStyle w:val="Body"/>
        <w:numPr>
          <w:ilvl w:val="0"/>
          <w:numId w:val="4"/>
        </w:numPr>
        <w:bidi w:val="0"/>
      </w:pPr>
      <w:r>
        <w:rPr>
          <w:rtl w:val="0"/>
        </w:rPr>
        <w:t>Tell the child what you are doing and when and keep them up to date with what is happening.</w:t>
      </w:r>
    </w:p>
    <w:p>
      <w:pPr>
        <w:pStyle w:val="Body"/>
        <w:numPr>
          <w:ilvl w:val="0"/>
          <w:numId w:val="4"/>
        </w:numPr>
        <w:bidi w:val="0"/>
      </w:pPr>
      <w:r>
        <w:rPr>
          <w:rtl w:val="0"/>
        </w:rPr>
        <w:t>Take further action - you may be the only person in a position to prevent future abuse- tell your nominated person immediately.</w:t>
      </w:r>
    </w:p>
    <w:p>
      <w:pPr>
        <w:pStyle w:val="Body"/>
        <w:numPr>
          <w:ilvl w:val="0"/>
          <w:numId w:val="4"/>
        </w:numPr>
        <w:bidi w:val="0"/>
      </w:pPr>
      <w:r>
        <w:rPr>
          <w:rtl w:val="0"/>
        </w:rPr>
        <w:t>Write down everything said and what was done.</w:t>
      </w:r>
    </w:p>
    <w:p>
      <w:pPr>
        <w:pStyle w:val="Body"/>
        <w:numPr>
          <w:ilvl w:val="0"/>
          <w:numId w:val="4"/>
        </w:numPr>
        <w:bidi w:val="0"/>
      </w:pPr>
      <w:r>
        <w:rPr>
          <w:rtl w:val="0"/>
        </w:rPr>
        <w:t>Seek medical attention if necessary.</w:t>
      </w:r>
    </w:p>
    <w:p>
      <w:pPr>
        <w:pStyle w:val="Body"/>
        <w:numPr>
          <w:ilvl w:val="0"/>
          <w:numId w:val="4"/>
        </w:numPr>
        <w:bidi w:val="0"/>
      </w:pPr>
      <w:r>
        <w:rPr>
          <w:rtl w:val="0"/>
        </w:rPr>
        <w:t>Inform parents / carers unless there is suspicion of their involvement.</w:t>
      </w:r>
    </w:p>
    <w:p>
      <w:pPr>
        <w:pStyle w:val="Body"/>
        <w:bidi w:val="0"/>
      </w:pPr>
    </w:p>
    <w:p>
      <w:pPr>
        <w:pStyle w:val="Body"/>
        <w:bidi w:val="0"/>
      </w:pPr>
      <w:r>
        <w:rPr>
          <w:rtl w:val="0"/>
        </w:rPr>
        <w:t>Don</w:t>
      </w:r>
      <w:r>
        <w:rPr>
          <w:rtl w:val="0"/>
        </w:rPr>
        <w:t>’</w:t>
      </w:r>
      <w:r>
        <w:rPr>
          <w:rtl w:val="0"/>
        </w:rPr>
        <w:t>t</w:t>
      </w:r>
    </w:p>
    <w:p>
      <w:pPr>
        <w:pStyle w:val="Body"/>
        <w:bidi w:val="0"/>
      </w:pPr>
    </w:p>
    <w:p>
      <w:pPr>
        <w:pStyle w:val="Body"/>
        <w:numPr>
          <w:ilvl w:val="0"/>
          <w:numId w:val="29"/>
        </w:numPr>
        <w:bidi w:val="0"/>
      </w:pPr>
      <w:r>
        <w:rPr>
          <w:rtl w:val="0"/>
        </w:rPr>
        <w:t>Make promises you can</w:t>
      </w:r>
      <w:r>
        <w:rPr>
          <w:rtl w:val="0"/>
        </w:rPr>
        <w:t>’</w:t>
      </w:r>
      <w:r>
        <w:rPr>
          <w:rtl w:val="0"/>
        </w:rPr>
        <w:t>t keep.</w:t>
      </w:r>
    </w:p>
    <w:p>
      <w:pPr>
        <w:pStyle w:val="Body"/>
        <w:numPr>
          <w:ilvl w:val="0"/>
          <w:numId w:val="4"/>
        </w:numPr>
        <w:bidi w:val="0"/>
      </w:pPr>
      <w:r>
        <w:rPr>
          <w:rtl w:val="0"/>
        </w:rPr>
        <w:t xml:space="preserve">Interrogate the child - it is not your job to carry out an investigation - this will be up to the police and social services, who have experience in this. </w:t>
      </w:r>
    </w:p>
    <w:p>
      <w:pPr>
        <w:pStyle w:val="Body"/>
        <w:numPr>
          <w:ilvl w:val="0"/>
          <w:numId w:val="4"/>
        </w:numPr>
        <w:bidi w:val="0"/>
      </w:pPr>
      <w:r>
        <w:rPr>
          <w:rtl w:val="0"/>
        </w:rPr>
        <w:t>Cast doubt on what the child has told you, don</w:t>
      </w:r>
      <w:r>
        <w:rPr>
          <w:rtl w:val="0"/>
        </w:rPr>
        <w:t>’</w:t>
      </w:r>
      <w:r>
        <w:rPr>
          <w:rtl w:val="0"/>
        </w:rPr>
        <w:t>t interrupt or change the subject.</w:t>
      </w:r>
    </w:p>
    <w:p>
      <w:pPr>
        <w:pStyle w:val="Body"/>
        <w:numPr>
          <w:ilvl w:val="0"/>
          <w:numId w:val="4"/>
        </w:numPr>
        <w:bidi w:val="0"/>
      </w:pPr>
      <w:r>
        <w:rPr>
          <w:rtl w:val="0"/>
        </w:rPr>
        <w:t>Say anything that makes the child feel responsible for the abuse.</w:t>
      </w:r>
    </w:p>
    <w:p>
      <w:pPr>
        <w:pStyle w:val="Body"/>
        <w:numPr>
          <w:ilvl w:val="0"/>
          <w:numId w:val="4"/>
        </w:numPr>
        <w:bidi w:val="0"/>
      </w:pPr>
      <w:r>
        <w:rPr>
          <w:rtl w:val="0"/>
        </w:rPr>
        <w:t>Do nothing- make sure you tell your nominated child protection person immediately- they will know how to follow this up and where to go for further advice.</w:t>
      </w:r>
    </w:p>
    <w:p>
      <w:pPr>
        <w:pStyle w:val="Body"/>
        <w:bidi w:val="0"/>
      </w:pPr>
    </w:p>
    <w:p>
      <w:pPr>
        <w:pStyle w:val="Body"/>
        <w:bidi w:val="0"/>
      </w:pPr>
      <w:r>
        <w:rPr>
          <w:rtl w:val="0"/>
        </w:rPr>
        <w:t>Policy Review.</w:t>
      </w:r>
    </w:p>
    <w:p>
      <w:pPr>
        <w:pStyle w:val="Body"/>
        <w:bidi w:val="0"/>
      </w:pPr>
    </w:p>
    <w:p>
      <w:pPr>
        <w:pStyle w:val="Body"/>
        <w:bidi w:val="0"/>
      </w:pPr>
      <w:r>
        <w:rPr>
          <w:rtl w:val="0"/>
        </w:rPr>
        <w:t>This policy was reviewed and approved at Great Whittington Village Hall committee meeting following the AGM on 11th June 2024 and its approval minuted</w:t>
      </w: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
  </w:abstractNum>
  <w:abstractNum w:abstractNumId="3">
    <w:multiLevelType w:val="hybridMultilevel"/>
    <w:styleLink w:val="Lettered"/>
    <w:lvl w:ilvl="0">
      <w:start w:val="1"/>
      <w:numFmt w:val="low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 w:ilvl="0">
        <w:start w:val="1"/>
        <w:numFmt w:val="lowerRoman"/>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Roman"/>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Lettered">
    <w:name w:val="Lett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