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3015" w14:textId="732495D7" w:rsidR="003F0C79" w:rsidRPr="00475F57" w:rsidRDefault="00475F57">
      <w:pPr>
        <w:rPr>
          <w:b/>
          <w:bCs/>
          <w:sz w:val="28"/>
          <w:szCs w:val="28"/>
        </w:rPr>
      </w:pPr>
      <w:r>
        <w:rPr>
          <w:b/>
          <w:bCs/>
          <w:sz w:val="28"/>
          <w:szCs w:val="28"/>
        </w:rPr>
        <w:t xml:space="preserve">Appendix </w:t>
      </w:r>
      <w:proofErr w:type="gramStart"/>
      <w:r>
        <w:rPr>
          <w:b/>
          <w:bCs/>
          <w:sz w:val="28"/>
          <w:szCs w:val="28"/>
        </w:rPr>
        <w:t>2  -</w:t>
      </w:r>
      <w:proofErr w:type="gramEnd"/>
      <w:r>
        <w:rPr>
          <w:b/>
          <w:bCs/>
          <w:sz w:val="28"/>
          <w:szCs w:val="28"/>
        </w:rPr>
        <w:t xml:space="preserve"> Abuse of Vulnerable Adults</w:t>
      </w:r>
    </w:p>
    <w:p w14:paraId="40D5CC8C" w14:textId="6514E921" w:rsidR="004873FA" w:rsidRDefault="004873FA"/>
    <w:p w14:paraId="4B0EFEA3" w14:textId="77777777" w:rsidR="004873FA" w:rsidRPr="004873FA" w:rsidRDefault="004873FA" w:rsidP="004873FA">
      <w:pPr>
        <w:spacing w:before="120" w:after="225" w:line="240" w:lineRule="auto"/>
        <w:outlineLvl w:val="1"/>
        <w:rPr>
          <w:rFonts w:ascii="Open Sans" w:eastAsia="Times New Roman" w:hAnsi="Open Sans" w:cs="Open Sans"/>
          <w:color w:val="0099FF"/>
          <w:sz w:val="28"/>
          <w:szCs w:val="28"/>
          <w:lang w:eastAsia="en-GB"/>
        </w:rPr>
      </w:pPr>
      <w:r w:rsidRPr="004873FA">
        <w:rPr>
          <w:rFonts w:ascii="Open Sans" w:eastAsia="Times New Roman" w:hAnsi="Open Sans" w:cs="Open Sans"/>
          <w:color w:val="0099FF"/>
          <w:sz w:val="28"/>
          <w:szCs w:val="28"/>
          <w:lang w:eastAsia="en-GB"/>
        </w:rPr>
        <w:t>Types of physical abuse</w:t>
      </w:r>
    </w:p>
    <w:p w14:paraId="194B9B98" w14:textId="77777777" w:rsidR="004873FA" w:rsidRPr="004873FA" w:rsidRDefault="004873FA" w:rsidP="004873FA">
      <w:pPr>
        <w:numPr>
          <w:ilvl w:val="0"/>
          <w:numId w:val="1"/>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Assault, hitting, slapping, punching, kicking, hair-pulling, biting, pushing</w:t>
      </w:r>
    </w:p>
    <w:p w14:paraId="049CCAAC" w14:textId="77777777" w:rsidR="004873FA" w:rsidRPr="004873FA" w:rsidRDefault="004873FA" w:rsidP="004873FA">
      <w:pPr>
        <w:numPr>
          <w:ilvl w:val="0"/>
          <w:numId w:val="1"/>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Rough handling</w:t>
      </w:r>
    </w:p>
    <w:p w14:paraId="0E17E1A8" w14:textId="77777777" w:rsidR="004873FA" w:rsidRPr="004873FA" w:rsidRDefault="004873FA" w:rsidP="004873FA">
      <w:pPr>
        <w:numPr>
          <w:ilvl w:val="0"/>
          <w:numId w:val="1"/>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Scalding and burning</w:t>
      </w:r>
    </w:p>
    <w:p w14:paraId="4538B436" w14:textId="77777777" w:rsidR="004873FA" w:rsidRPr="004873FA" w:rsidRDefault="004873FA" w:rsidP="004873FA">
      <w:pPr>
        <w:numPr>
          <w:ilvl w:val="0"/>
          <w:numId w:val="1"/>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Physical punishments</w:t>
      </w:r>
    </w:p>
    <w:p w14:paraId="2B664EB7" w14:textId="77777777" w:rsidR="004873FA" w:rsidRPr="004873FA" w:rsidRDefault="004873FA" w:rsidP="004873FA">
      <w:pPr>
        <w:numPr>
          <w:ilvl w:val="0"/>
          <w:numId w:val="1"/>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Inappropriate or unlawful use of restraint</w:t>
      </w:r>
    </w:p>
    <w:p w14:paraId="0EE686D2" w14:textId="77777777" w:rsidR="004873FA" w:rsidRPr="004873FA" w:rsidRDefault="004873FA" w:rsidP="004873FA">
      <w:pPr>
        <w:numPr>
          <w:ilvl w:val="0"/>
          <w:numId w:val="1"/>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Making someone purposefully uncomfortable (</w:t>
      </w:r>
      <w:proofErr w:type="gramStart"/>
      <w:r w:rsidRPr="004873FA">
        <w:rPr>
          <w:rFonts w:ascii="inherit" w:eastAsia="Times New Roman" w:hAnsi="inherit" w:cs="Open Sans"/>
          <w:color w:val="303030"/>
          <w:sz w:val="28"/>
          <w:szCs w:val="28"/>
          <w:lang w:eastAsia="en-GB"/>
        </w:rPr>
        <w:t>e.g.</w:t>
      </w:r>
      <w:proofErr w:type="gramEnd"/>
      <w:r w:rsidRPr="004873FA">
        <w:rPr>
          <w:rFonts w:ascii="inherit" w:eastAsia="Times New Roman" w:hAnsi="inherit" w:cs="Open Sans"/>
          <w:color w:val="303030"/>
          <w:sz w:val="28"/>
          <w:szCs w:val="28"/>
          <w:lang w:eastAsia="en-GB"/>
        </w:rPr>
        <w:t xml:space="preserve"> opening a window and removing blankets)</w:t>
      </w:r>
    </w:p>
    <w:p w14:paraId="3CCECC94" w14:textId="77777777" w:rsidR="004873FA" w:rsidRPr="004873FA" w:rsidRDefault="004873FA" w:rsidP="004873FA">
      <w:pPr>
        <w:numPr>
          <w:ilvl w:val="0"/>
          <w:numId w:val="1"/>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Involuntary isolation or confinement</w:t>
      </w:r>
    </w:p>
    <w:p w14:paraId="648B1CA2" w14:textId="77777777" w:rsidR="004873FA" w:rsidRPr="004873FA" w:rsidRDefault="004873FA" w:rsidP="004873FA">
      <w:pPr>
        <w:numPr>
          <w:ilvl w:val="0"/>
          <w:numId w:val="1"/>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Misuse of medication (</w:t>
      </w:r>
      <w:proofErr w:type="gramStart"/>
      <w:r w:rsidRPr="004873FA">
        <w:rPr>
          <w:rFonts w:ascii="inherit" w:eastAsia="Times New Roman" w:hAnsi="inherit" w:cs="Open Sans"/>
          <w:color w:val="303030"/>
          <w:sz w:val="28"/>
          <w:szCs w:val="28"/>
          <w:lang w:eastAsia="en-GB"/>
        </w:rPr>
        <w:t>e.g.</w:t>
      </w:r>
      <w:proofErr w:type="gramEnd"/>
      <w:r w:rsidRPr="004873FA">
        <w:rPr>
          <w:rFonts w:ascii="inherit" w:eastAsia="Times New Roman" w:hAnsi="inherit" w:cs="Open Sans"/>
          <w:color w:val="303030"/>
          <w:sz w:val="28"/>
          <w:szCs w:val="28"/>
          <w:lang w:eastAsia="en-GB"/>
        </w:rPr>
        <w:t xml:space="preserve"> over-sedation)</w:t>
      </w:r>
    </w:p>
    <w:p w14:paraId="47D66F02" w14:textId="68B3C452" w:rsidR="004873FA" w:rsidRDefault="004873FA" w:rsidP="004873FA">
      <w:pPr>
        <w:numPr>
          <w:ilvl w:val="0"/>
          <w:numId w:val="1"/>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Forcible feeding or withholding food</w:t>
      </w:r>
    </w:p>
    <w:p w14:paraId="537F6CB8" w14:textId="4404C882" w:rsidR="00DB0D31" w:rsidRDefault="00DB0D31" w:rsidP="004873FA">
      <w:pPr>
        <w:numPr>
          <w:ilvl w:val="0"/>
          <w:numId w:val="1"/>
        </w:numPr>
        <w:spacing w:after="0" w:line="240" w:lineRule="auto"/>
        <w:rPr>
          <w:rFonts w:ascii="inherit" w:eastAsia="Times New Roman" w:hAnsi="inherit" w:cs="Open Sans"/>
          <w:color w:val="303030"/>
          <w:sz w:val="28"/>
          <w:szCs w:val="28"/>
          <w:lang w:eastAsia="en-GB"/>
        </w:rPr>
      </w:pPr>
      <w:r>
        <w:rPr>
          <w:rFonts w:ascii="inherit" w:eastAsia="Times New Roman" w:hAnsi="inherit" w:cs="Open Sans"/>
          <w:color w:val="303030"/>
          <w:sz w:val="28"/>
          <w:szCs w:val="28"/>
          <w:lang w:eastAsia="en-GB"/>
        </w:rPr>
        <w:t>Forcible restraint</w:t>
      </w:r>
    </w:p>
    <w:p w14:paraId="068D03AA" w14:textId="22547EBB" w:rsidR="00DB0D31" w:rsidRPr="00DB0D31" w:rsidRDefault="00DB0D31" w:rsidP="00DB0D31">
      <w:pPr>
        <w:spacing w:after="0" w:line="240" w:lineRule="auto"/>
        <w:rPr>
          <w:rFonts w:ascii="inherit" w:eastAsia="Times New Roman" w:hAnsi="inherit" w:cs="Open Sans"/>
          <w:color w:val="2F5496" w:themeColor="accent1" w:themeShade="BF"/>
          <w:sz w:val="28"/>
          <w:szCs w:val="28"/>
          <w:lang w:eastAsia="en-GB"/>
        </w:rPr>
      </w:pPr>
      <w:r w:rsidRPr="00DB0D31">
        <w:rPr>
          <w:rFonts w:ascii="inherit" w:eastAsia="Times New Roman" w:hAnsi="inherit" w:cs="Open Sans"/>
          <w:color w:val="2F5496" w:themeColor="accent1" w:themeShade="BF"/>
          <w:sz w:val="28"/>
          <w:szCs w:val="28"/>
          <w:lang w:eastAsia="en-GB"/>
        </w:rPr>
        <w:t>Signs and Indicators</w:t>
      </w:r>
    </w:p>
    <w:p w14:paraId="4415105F" w14:textId="77777777" w:rsidR="00475F57" w:rsidRPr="00475F57" w:rsidRDefault="00475F57" w:rsidP="00475F57">
      <w:pPr>
        <w:numPr>
          <w:ilvl w:val="1"/>
          <w:numId w:val="12"/>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No explanation for injuries or inconsistency with the account of what happened</w:t>
      </w:r>
    </w:p>
    <w:p w14:paraId="7721E90C" w14:textId="77777777" w:rsidR="00475F57" w:rsidRPr="00475F57" w:rsidRDefault="00475F57" w:rsidP="00475F57">
      <w:pPr>
        <w:numPr>
          <w:ilvl w:val="1"/>
          <w:numId w:val="12"/>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Injuries are inconsistent with the person’s lifestyle</w:t>
      </w:r>
    </w:p>
    <w:p w14:paraId="6AF657B6" w14:textId="77777777" w:rsidR="00475F57" w:rsidRPr="00475F57" w:rsidRDefault="00475F57" w:rsidP="00475F57">
      <w:pPr>
        <w:numPr>
          <w:ilvl w:val="1"/>
          <w:numId w:val="12"/>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Bruising, cuts, welts, burns and/or marks on the body or loss of hair in clumps</w:t>
      </w:r>
    </w:p>
    <w:p w14:paraId="078FBFC1" w14:textId="77777777" w:rsidR="00475F57" w:rsidRPr="00475F57" w:rsidRDefault="00475F57" w:rsidP="00475F57">
      <w:pPr>
        <w:numPr>
          <w:ilvl w:val="1"/>
          <w:numId w:val="12"/>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Frequent injuries</w:t>
      </w:r>
    </w:p>
    <w:p w14:paraId="30BC127A" w14:textId="77777777" w:rsidR="00475F57" w:rsidRPr="00475F57" w:rsidRDefault="00475F57" w:rsidP="00475F57">
      <w:pPr>
        <w:numPr>
          <w:ilvl w:val="1"/>
          <w:numId w:val="12"/>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Unexplained falls</w:t>
      </w:r>
    </w:p>
    <w:p w14:paraId="3A1D911C" w14:textId="77777777" w:rsidR="00475F57" w:rsidRPr="00475F57" w:rsidRDefault="00475F57" w:rsidP="00475F57">
      <w:pPr>
        <w:numPr>
          <w:ilvl w:val="1"/>
          <w:numId w:val="12"/>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Subdued or changed behaviour in the presence of a particular person</w:t>
      </w:r>
    </w:p>
    <w:p w14:paraId="1B54C141" w14:textId="77777777" w:rsidR="00475F57" w:rsidRPr="00475F57" w:rsidRDefault="00475F57" w:rsidP="00475F57">
      <w:pPr>
        <w:numPr>
          <w:ilvl w:val="1"/>
          <w:numId w:val="12"/>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Signs of malnutrition</w:t>
      </w:r>
    </w:p>
    <w:p w14:paraId="1D86AB8A" w14:textId="77777777" w:rsidR="00475F57" w:rsidRPr="00475F57" w:rsidRDefault="00475F57" w:rsidP="00475F57">
      <w:pPr>
        <w:numPr>
          <w:ilvl w:val="1"/>
          <w:numId w:val="12"/>
        </w:numPr>
        <w:spacing w:after="15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Failure to seek medical treatment or frequent changes of GP</w:t>
      </w:r>
    </w:p>
    <w:p w14:paraId="286497A4" w14:textId="5965AB47" w:rsidR="004873FA" w:rsidRPr="004873FA" w:rsidRDefault="004873FA" w:rsidP="004873FA">
      <w:pPr>
        <w:spacing w:before="120" w:after="225" w:line="240" w:lineRule="auto"/>
        <w:outlineLvl w:val="1"/>
        <w:rPr>
          <w:rFonts w:ascii="Open Sans" w:eastAsia="Times New Roman" w:hAnsi="Open Sans" w:cs="Open Sans"/>
          <w:color w:val="0099FF"/>
          <w:sz w:val="28"/>
          <w:szCs w:val="28"/>
          <w:lang w:eastAsia="en-GB"/>
        </w:rPr>
      </w:pPr>
      <w:r w:rsidRPr="004873FA">
        <w:rPr>
          <w:rFonts w:ascii="Open Sans" w:eastAsia="Times New Roman" w:hAnsi="Open Sans" w:cs="Open Sans"/>
          <w:color w:val="0099FF"/>
          <w:sz w:val="28"/>
          <w:szCs w:val="28"/>
          <w:lang w:eastAsia="en-GB"/>
        </w:rPr>
        <w:t>Types of domestic violence or abuse</w:t>
      </w:r>
    </w:p>
    <w:p w14:paraId="361A23DA" w14:textId="7A61E396" w:rsidR="004873FA" w:rsidRPr="004873FA" w:rsidRDefault="004873FA" w:rsidP="004873FA">
      <w:pPr>
        <w:spacing w:after="225" w:line="336" w:lineRule="atLeast"/>
        <w:rPr>
          <w:rFonts w:ascii="Open Sans" w:eastAsia="Times New Roman" w:hAnsi="Open Sans" w:cs="Open Sans"/>
          <w:color w:val="303030"/>
          <w:sz w:val="28"/>
          <w:szCs w:val="28"/>
          <w:lang w:eastAsia="en-GB"/>
        </w:rPr>
      </w:pPr>
      <w:r w:rsidRPr="004873FA">
        <w:rPr>
          <w:rFonts w:ascii="Open Sans" w:eastAsia="Times New Roman" w:hAnsi="Open Sans" w:cs="Open Sans"/>
          <w:color w:val="303030"/>
          <w:sz w:val="28"/>
          <w:szCs w:val="28"/>
          <w:lang w:eastAsia="en-GB"/>
        </w:rPr>
        <w:t xml:space="preserve">Domestic violence or abuse can be characterised by any of the indicators </w:t>
      </w:r>
      <w:r w:rsidR="00585EDA">
        <w:rPr>
          <w:rFonts w:ascii="Open Sans" w:eastAsia="Times New Roman" w:hAnsi="Open Sans" w:cs="Open Sans"/>
          <w:color w:val="303030"/>
          <w:sz w:val="28"/>
          <w:szCs w:val="28"/>
          <w:lang w:eastAsia="en-GB"/>
        </w:rPr>
        <w:t>below</w:t>
      </w:r>
    </w:p>
    <w:p w14:paraId="23DE41A8" w14:textId="77777777" w:rsidR="004873FA" w:rsidRPr="004873FA" w:rsidRDefault="004873FA" w:rsidP="004873FA">
      <w:pPr>
        <w:numPr>
          <w:ilvl w:val="0"/>
          <w:numId w:val="2"/>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psychological</w:t>
      </w:r>
    </w:p>
    <w:p w14:paraId="20898D3F" w14:textId="77777777" w:rsidR="004873FA" w:rsidRPr="004873FA" w:rsidRDefault="004873FA" w:rsidP="004873FA">
      <w:pPr>
        <w:numPr>
          <w:ilvl w:val="0"/>
          <w:numId w:val="2"/>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physical</w:t>
      </w:r>
    </w:p>
    <w:p w14:paraId="57FC5ABD" w14:textId="77777777" w:rsidR="004873FA" w:rsidRPr="004873FA" w:rsidRDefault="004873FA" w:rsidP="004873FA">
      <w:pPr>
        <w:numPr>
          <w:ilvl w:val="0"/>
          <w:numId w:val="2"/>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sexual</w:t>
      </w:r>
    </w:p>
    <w:p w14:paraId="0731EEFD" w14:textId="72DC19D6" w:rsidR="004873FA" w:rsidRDefault="004873FA" w:rsidP="004873FA">
      <w:pPr>
        <w:numPr>
          <w:ilvl w:val="0"/>
          <w:numId w:val="2"/>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financial</w:t>
      </w:r>
    </w:p>
    <w:p w14:paraId="00D8102C" w14:textId="43D1061A" w:rsidR="00585EDA" w:rsidRPr="004873FA" w:rsidRDefault="00585EDA" w:rsidP="004873FA">
      <w:pPr>
        <w:numPr>
          <w:ilvl w:val="0"/>
          <w:numId w:val="2"/>
        </w:numPr>
        <w:spacing w:after="0" w:line="240" w:lineRule="auto"/>
        <w:rPr>
          <w:rFonts w:ascii="inherit" w:eastAsia="Times New Roman" w:hAnsi="inherit" w:cs="Open Sans"/>
          <w:color w:val="303030"/>
          <w:sz w:val="28"/>
          <w:szCs w:val="28"/>
          <w:lang w:eastAsia="en-GB"/>
        </w:rPr>
      </w:pPr>
      <w:r>
        <w:rPr>
          <w:rFonts w:ascii="inherit" w:eastAsia="Times New Roman" w:hAnsi="inherit" w:cs="Open Sans"/>
          <w:color w:val="303030"/>
          <w:sz w:val="28"/>
          <w:szCs w:val="28"/>
          <w:lang w:eastAsia="en-GB"/>
        </w:rPr>
        <w:t>emotional</w:t>
      </w:r>
    </w:p>
    <w:p w14:paraId="40DD4C6F" w14:textId="48735ED9" w:rsidR="00585EDA" w:rsidRPr="00585EDA" w:rsidRDefault="00585EDA" w:rsidP="00585EDA">
      <w:pPr>
        <w:pStyle w:val="Heading3"/>
        <w:pBdr>
          <w:top w:val="single" w:sz="6" w:space="4" w:color="DDDDDD"/>
          <w:left w:val="single" w:sz="6" w:space="26" w:color="DDDDDD"/>
          <w:bottom w:val="single" w:sz="6" w:space="4" w:color="DDDDDD"/>
          <w:right w:val="single" w:sz="6" w:space="15" w:color="DDDDDD"/>
        </w:pBdr>
        <w:shd w:val="clear" w:color="auto" w:fill="CFE3BE"/>
        <w:spacing w:before="0"/>
        <w:rPr>
          <w:rFonts w:ascii="Open Sans" w:eastAsia="Times New Roman" w:hAnsi="Open Sans" w:cs="Open Sans"/>
          <w:color w:val="0099FF"/>
          <w:sz w:val="26"/>
          <w:szCs w:val="26"/>
          <w:lang w:eastAsia="en-GB"/>
        </w:rPr>
      </w:pPr>
      <w:r w:rsidRPr="00585EDA">
        <w:rPr>
          <w:rFonts w:ascii="Open Sans" w:eastAsia="Times New Roman" w:hAnsi="Open Sans" w:cs="Open Sans"/>
          <w:color w:val="0099FF"/>
          <w:sz w:val="26"/>
          <w:szCs w:val="26"/>
          <w:lang w:eastAsia="en-GB"/>
        </w:rPr>
        <w:t>Signs and indicator</w:t>
      </w:r>
      <w:r>
        <w:rPr>
          <w:rFonts w:ascii="Open Sans" w:eastAsia="Times New Roman" w:hAnsi="Open Sans" w:cs="Open Sans"/>
          <w:color w:val="0099FF"/>
          <w:sz w:val="26"/>
          <w:szCs w:val="26"/>
          <w:lang w:eastAsia="en-GB"/>
        </w:rPr>
        <w:t>s</w:t>
      </w:r>
    </w:p>
    <w:p w14:paraId="04CA02F6" w14:textId="77777777" w:rsidR="00585EDA" w:rsidRPr="00585EDA" w:rsidRDefault="00585EDA" w:rsidP="00585EDA">
      <w:pPr>
        <w:numPr>
          <w:ilvl w:val="0"/>
          <w:numId w:val="13"/>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Low self-esteem</w:t>
      </w:r>
    </w:p>
    <w:p w14:paraId="54E05987" w14:textId="77777777" w:rsidR="00585EDA" w:rsidRPr="00585EDA" w:rsidRDefault="00585EDA" w:rsidP="00585EDA">
      <w:pPr>
        <w:numPr>
          <w:ilvl w:val="0"/>
          <w:numId w:val="13"/>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lastRenderedPageBreak/>
        <w:t>Feeling that the abuse is their fault when it is not</w:t>
      </w:r>
    </w:p>
    <w:p w14:paraId="3DD778CB" w14:textId="77777777" w:rsidR="00585EDA" w:rsidRPr="00585EDA" w:rsidRDefault="00585EDA" w:rsidP="00585EDA">
      <w:pPr>
        <w:numPr>
          <w:ilvl w:val="0"/>
          <w:numId w:val="13"/>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Physical evidence of violence such as bruising, cuts, broken bones</w:t>
      </w:r>
    </w:p>
    <w:p w14:paraId="0E41DB0A" w14:textId="77777777" w:rsidR="00585EDA" w:rsidRPr="00585EDA" w:rsidRDefault="00585EDA" w:rsidP="00585EDA">
      <w:pPr>
        <w:numPr>
          <w:ilvl w:val="0"/>
          <w:numId w:val="13"/>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Verbal abuse and humiliation in front of others</w:t>
      </w:r>
    </w:p>
    <w:p w14:paraId="0F7CD990" w14:textId="77777777" w:rsidR="00585EDA" w:rsidRPr="00585EDA" w:rsidRDefault="00585EDA" w:rsidP="00585EDA">
      <w:pPr>
        <w:numPr>
          <w:ilvl w:val="0"/>
          <w:numId w:val="13"/>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Fear of outside intervention</w:t>
      </w:r>
    </w:p>
    <w:p w14:paraId="43B3355D" w14:textId="77777777" w:rsidR="00585EDA" w:rsidRPr="00585EDA" w:rsidRDefault="00585EDA" w:rsidP="00585EDA">
      <w:pPr>
        <w:numPr>
          <w:ilvl w:val="0"/>
          <w:numId w:val="13"/>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Damage to home or property</w:t>
      </w:r>
    </w:p>
    <w:p w14:paraId="4D1318A3" w14:textId="77777777" w:rsidR="00585EDA" w:rsidRPr="00585EDA" w:rsidRDefault="00585EDA" w:rsidP="00585EDA">
      <w:pPr>
        <w:numPr>
          <w:ilvl w:val="0"/>
          <w:numId w:val="13"/>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Isolation – not seeing friends and family</w:t>
      </w:r>
    </w:p>
    <w:p w14:paraId="23EE928D" w14:textId="77777777" w:rsidR="00585EDA" w:rsidRDefault="00585EDA" w:rsidP="00585EDA">
      <w:pPr>
        <w:pStyle w:val="NormalWeb"/>
        <w:numPr>
          <w:ilvl w:val="0"/>
          <w:numId w:val="13"/>
        </w:numPr>
        <w:spacing w:before="0" w:beforeAutospacing="0" w:after="225" w:afterAutospacing="0" w:line="336" w:lineRule="atLeast"/>
        <w:rPr>
          <w:rFonts w:ascii="Open Sans" w:hAnsi="Open Sans" w:cs="Open Sans"/>
          <w:color w:val="303030"/>
        </w:rPr>
      </w:pPr>
      <w:r w:rsidRPr="00585EDA">
        <w:rPr>
          <w:rFonts w:ascii="inherit" w:hAnsi="inherit" w:cs="Open Sans"/>
          <w:color w:val="303030"/>
        </w:rPr>
        <w:t>Limited access to money</w:t>
      </w:r>
      <w:r w:rsidRPr="00585EDA">
        <w:rPr>
          <w:rFonts w:ascii="Open Sans" w:hAnsi="Open Sans" w:cs="Open Sans"/>
          <w:color w:val="303030"/>
        </w:rPr>
        <w:t xml:space="preserve"> </w:t>
      </w:r>
    </w:p>
    <w:p w14:paraId="6B0EF441" w14:textId="23022267" w:rsidR="00585EDA" w:rsidRPr="00585EDA" w:rsidRDefault="00585EDA" w:rsidP="00585EDA">
      <w:pPr>
        <w:pStyle w:val="NormalWeb"/>
        <w:spacing w:before="0" w:beforeAutospacing="0" w:after="225" w:afterAutospacing="0" w:line="336" w:lineRule="atLeast"/>
        <w:rPr>
          <w:rFonts w:ascii="inherit" w:hAnsi="inherit" w:cs="Open Sans"/>
          <w:color w:val="303030"/>
          <w:sz w:val="28"/>
          <w:szCs w:val="28"/>
        </w:rPr>
      </w:pPr>
      <w:r w:rsidRPr="00585EDA">
        <w:rPr>
          <w:rFonts w:ascii="inherit" w:hAnsi="inherit" w:cs="Open Sans"/>
          <w:color w:val="303030"/>
          <w:sz w:val="28"/>
          <w:szCs w:val="28"/>
        </w:rPr>
        <w:t xml:space="preserve">Domestic violence and abuse </w:t>
      </w:r>
      <w:proofErr w:type="gramStart"/>
      <w:r w:rsidRPr="00585EDA">
        <w:rPr>
          <w:rFonts w:ascii="inherit" w:hAnsi="inherit" w:cs="Open Sans"/>
          <w:color w:val="303030"/>
          <w:sz w:val="28"/>
          <w:szCs w:val="28"/>
        </w:rPr>
        <w:t>includes</w:t>
      </w:r>
      <w:proofErr w:type="gramEnd"/>
      <w:r w:rsidRPr="00585EDA">
        <w:rPr>
          <w:rFonts w:ascii="inherit" w:hAnsi="inherit" w:cs="Open Sans"/>
          <w:color w:val="303030"/>
          <w:sz w:val="28"/>
          <w:szCs w:val="28"/>
        </w:rPr>
        <w:t xml:space="preserve"> any incident or pattern of incidents of controlling, coercive or threatening behaviour, violence or abuse between those aged 16 or over who are or have been, intimate partners or family members regardless of gender or sexuality. It also includes so called 'honour’ -based violence, female genital mutilation and forced marriage.</w:t>
      </w:r>
    </w:p>
    <w:p w14:paraId="37BD541B" w14:textId="77777777" w:rsidR="00585EDA" w:rsidRPr="00585EDA" w:rsidRDefault="00585EDA" w:rsidP="00585EDA">
      <w:pPr>
        <w:spacing w:after="225" w:line="336" w:lineRule="atLeast"/>
        <w:rPr>
          <w:rFonts w:ascii="inherit" w:eastAsia="Times New Roman" w:hAnsi="inherit" w:cs="Open Sans"/>
          <w:color w:val="303030"/>
          <w:sz w:val="28"/>
          <w:szCs w:val="28"/>
          <w:lang w:eastAsia="en-GB"/>
        </w:rPr>
      </w:pPr>
      <w:r w:rsidRPr="00585EDA">
        <w:rPr>
          <w:rFonts w:ascii="inherit" w:eastAsia="Times New Roman" w:hAnsi="inherit" w:cs="Open Sans"/>
          <w:color w:val="303030"/>
          <w:sz w:val="28"/>
          <w:szCs w:val="28"/>
          <w:lang w:eastAsia="en-GB"/>
        </w:rPr>
        <w:t>Coercive or controlling behaviour is a core part of domestic violence. Coercive behaviour can include:</w:t>
      </w:r>
    </w:p>
    <w:p w14:paraId="75505843" w14:textId="77777777" w:rsidR="00585EDA" w:rsidRPr="00585EDA" w:rsidRDefault="00585EDA" w:rsidP="00585EDA">
      <w:pPr>
        <w:numPr>
          <w:ilvl w:val="0"/>
          <w:numId w:val="14"/>
        </w:numPr>
        <w:spacing w:after="0" w:line="240" w:lineRule="auto"/>
        <w:rPr>
          <w:rFonts w:ascii="inherit" w:eastAsia="Times New Roman" w:hAnsi="inherit" w:cs="Open Sans"/>
          <w:color w:val="303030"/>
          <w:sz w:val="28"/>
          <w:szCs w:val="28"/>
          <w:lang w:eastAsia="en-GB"/>
        </w:rPr>
      </w:pPr>
      <w:r w:rsidRPr="00585EDA">
        <w:rPr>
          <w:rFonts w:ascii="inherit" w:eastAsia="Times New Roman" w:hAnsi="inherit" w:cs="Open Sans"/>
          <w:color w:val="303030"/>
          <w:sz w:val="28"/>
          <w:szCs w:val="28"/>
          <w:lang w:eastAsia="en-GB"/>
        </w:rPr>
        <w:t xml:space="preserve">acts of assault, threats, </w:t>
      </w:r>
      <w:proofErr w:type="gramStart"/>
      <w:r w:rsidRPr="00585EDA">
        <w:rPr>
          <w:rFonts w:ascii="inherit" w:eastAsia="Times New Roman" w:hAnsi="inherit" w:cs="Open Sans"/>
          <w:color w:val="303030"/>
          <w:sz w:val="28"/>
          <w:szCs w:val="28"/>
          <w:lang w:eastAsia="en-GB"/>
        </w:rPr>
        <w:t>humiliation</w:t>
      </w:r>
      <w:proofErr w:type="gramEnd"/>
      <w:r w:rsidRPr="00585EDA">
        <w:rPr>
          <w:rFonts w:ascii="inherit" w:eastAsia="Times New Roman" w:hAnsi="inherit" w:cs="Open Sans"/>
          <w:color w:val="303030"/>
          <w:sz w:val="28"/>
          <w:szCs w:val="28"/>
          <w:lang w:eastAsia="en-GB"/>
        </w:rPr>
        <w:t xml:space="preserve"> and intimidation</w:t>
      </w:r>
    </w:p>
    <w:p w14:paraId="2656F4FB" w14:textId="77777777" w:rsidR="00585EDA" w:rsidRPr="00585EDA" w:rsidRDefault="00585EDA" w:rsidP="00585EDA">
      <w:pPr>
        <w:numPr>
          <w:ilvl w:val="0"/>
          <w:numId w:val="14"/>
        </w:numPr>
        <w:spacing w:after="0" w:line="240" w:lineRule="auto"/>
        <w:rPr>
          <w:rFonts w:ascii="inherit" w:eastAsia="Times New Roman" w:hAnsi="inherit" w:cs="Open Sans"/>
          <w:color w:val="303030"/>
          <w:sz w:val="28"/>
          <w:szCs w:val="28"/>
          <w:lang w:eastAsia="en-GB"/>
        </w:rPr>
      </w:pPr>
      <w:r w:rsidRPr="00585EDA">
        <w:rPr>
          <w:rFonts w:ascii="inherit" w:eastAsia="Times New Roman" w:hAnsi="inherit" w:cs="Open Sans"/>
          <w:color w:val="303030"/>
          <w:sz w:val="28"/>
          <w:szCs w:val="28"/>
          <w:lang w:eastAsia="en-GB"/>
        </w:rPr>
        <w:t>harming, punishing, or frightening the person</w:t>
      </w:r>
    </w:p>
    <w:p w14:paraId="710117B9" w14:textId="77777777" w:rsidR="00585EDA" w:rsidRPr="00585EDA" w:rsidRDefault="00585EDA" w:rsidP="00585EDA">
      <w:pPr>
        <w:numPr>
          <w:ilvl w:val="0"/>
          <w:numId w:val="14"/>
        </w:numPr>
        <w:spacing w:after="0" w:line="240" w:lineRule="auto"/>
        <w:rPr>
          <w:rFonts w:ascii="inherit" w:eastAsia="Times New Roman" w:hAnsi="inherit" w:cs="Open Sans"/>
          <w:color w:val="303030"/>
          <w:sz w:val="28"/>
          <w:szCs w:val="28"/>
          <w:lang w:eastAsia="en-GB"/>
        </w:rPr>
      </w:pPr>
      <w:r w:rsidRPr="00585EDA">
        <w:rPr>
          <w:rFonts w:ascii="inherit" w:eastAsia="Times New Roman" w:hAnsi="inherit" w:cs="Open Sans"/>
          <w:color w:val="303030"/>
          <w:sz w:val="28"/>
          <w:szCs w:val="28"/>
          <w:lang w:eastAsia="en-GB"/>
        </w:rPr>
        <w:t>isolating the person from sources of support</w:t>
      </w:r>
    </w:p>
    <w:p w14:paraId="51F80C8B" w14:textId="77777777" w:rsidR="00585EDA" w:rsidRPr="00585EDA" w:rsidRDefault="00585EDA" w:rsidP="00585EDA">
      <w:pPr>
        <w:numPr>
          <w:ilvl w:val="0"/>
          <w:numId w:val="14"/>
        </w:numPr>
        <w:spacing w:after="0" w:line="240" w:lineRule="auto"/>
        <w:rPr>
          <w:rFonts w:ascii="inherit" w:eastAsia="Times New Roman" w:hAnsi="inherit" w:cs="Open Sans"/>
          <w:color w:val="303030"/>
          <w:sz w:val="28"/>
          <w:szCs w:val="28"/>
          <w:lang w:eastAsia="en-GB"/>
        </w:rPr>
      </w:pPr>
      <w:r w:rsidRPr="00585EDA">
        <w:rPr>
          <w:rFonts w:ascii="inherit" w:eastAsia="Times New Roman" w:hAnsi="inherit" w:cs="Open Sans"/>
          <w:color w:val="303030"/>
          <w:sz w:val="28"/>
          <w:szCs w:val="28"/>
          <w:lang w:eastAsia="en-GB"/>
        </w:rPr>
        <w:t>exploitation of resources or money</w:t>
      </w:r>
    </w:p>
    <w:p w14:paraId="3405FF8C" w14:textId="77777777" w:rsidR="00585EDA" w:rsidRPr="00585EDA" w:rsidRDefault="00585EDA" w:rsidP="00585EDA">
      <w:pPr>
        <w:numPr>
          <w:ilvl w:val="0"/>
          <w:numId w:val="14"/>
        </w:numPr>
        <w:spacing w:after="0" w:line="240" w:lineRule="auto"/>
        <w:rPr>
          <w:rFonts w:ascii="inherit" w:eastAsia="Times New Roman" w:hAnsi="inherit" w:cs="Open Sans"/>
          <w:color w:val="303030"/>
          <w:sz w:val="28"/>
          <w:szCs w:val="28"/>
          <w:lang w:eastAsia="en-GB"/>
        </w:rPr>
      </w:pPr>
      <w:r w:rsidRPr="00585EDA">
        <w:rPr>
          <w:rFonts w:ascii="inherit" w:eastAsia="Times New Roman" w:hAnsi="inherit" w:cs="Open Sans"/>
          <w:color w:val="303030"/>
          <w:sz w:val="28"/>
          <w:szCs w:val="28"/>
          <w:lang w:eastAsia="en-GB"/>
        </w:rPr>
        <w:t>preventing the person from escaping abuse</w:t>
      </w:r>
    </w:p>
    <w:p w14:paraId="65296989" w14:textId="77777777" w:rsidR="00585EDA" w:rsidRPr="00585EDA" w:rsidRDefault="00585EDA" w:rsidP="00585EDA">
      <w:pPr>
        <w:numPr>
          <w:ilvl w:val="0"/>
          <w:numId w:val="14"/>
        </w:numPr>
        <w:spacing w:after="0" w:line="240" w:lineRule="auto"/>
        <w:rPr>
          <w:rFonts w:ascii="inherit" w:eastAsia="Times New Roman" w:hAnsi="inherit" w:cs="Open Sans"/>
          <w:color w:val="303030"/>
          <w:sz w:val="28"/>
          <w:szCs w:val="28"/>
          <w:lang w:eastAsia="en-GB"/>
        </w:rPr>
      </w:pPr>
      <w:r w:rsidRPr="00585EDA">
        <w:rPr>
          <w:rFonts w:ascii="inherit" w:eastAsia="Times New Roman" w:hAnsi="inherit" w:cs="Open Sans"/>
          <w:color w:val="303030"/>
          <w:sz w:val="28"/>
          <w:szCs w:val="28"/>
          <w:lang w:eastAsia="en-GB"/>
        </w:rPr>
        <w:t>regulating everyday behaviour.</w:t>
      </w:r>
    </w:p>
    <w:p w14:paraId="2567C9D3" w14:textId="77777777" w:rsidR="00585EDA" w:rsidRDefault="00585EDA" w:rsidP="00585EDA">
      <w:pPr>
        <w:numPr>
          <w:ilvl w:val="0"/>
          <w:numId w:val="13"/>
        </w:numPr>
        <w:spacing w:after="150" w:line="240" w:lineRule="auto"/>
        <w:rPr>
          <w:rFonts w:ascii="inherit" w:eastAsia="Times New Roman" w:hAnsi="inherit" w:cs="Open Sans"/>
          <w:color w:val="303030"/>
          <w:sz w:val="28"/>
          <w:szCs w:val="28"/>
          <w:lang w:eastAsia="en-GB"/>
        </w:rPr>
      </w:pPr>
    </w:p>
    <w:p w14:paraId="543743F6" w14:textId="16430D74" w:rsidR="004873FA" w:rsidRPr="00585EDA" w:rsidRDefault="004873FA" w:rsidP="00585EDA">
      <w:pPr>
        <w:spacing w:after="150" w:line="240" w:lineRule="auto"/>
        <w:ind w:left="360"/>
        <w:rPr>
          <w:rFonts w:ascii="inherit" w:eastAsia="Times New Roman" w:hAnsi="inherit" w:cs="Open Sans"/>
          <w:color w:val="303030"/>
          <w:sz w:val="28"/>
          <w:szCs w:val="28"/>
          <w:lang w:eastAsia="en-GB"/>
        </w:rPr>
      </w:pPr>
      <w:r w:rsidRPr="00585EDA">
        <w:rPr>
          <w:rFonts w:ascii="Open Sans" w:hAnsi="Open Sans" w:cs="Open Sans"/>
          <w:color w:val="0099FF"/>
          <w:sz w:val="28"/>
          <w:szCs w:val="28"/>
        </w:rPr>
        <w:t xml:space="preserve"> Types of sexual abuse</w:t>
      </w:r>
    </w:p>
    <w:p w14:paraId="67370BCE" w14:textId="77777777" w:rsidR="004873FA" w:rsidRPr="004873FA" w:rsidRDefault="004873FA" w:rsidP="004873FA">
      <w:pPr>
        <w:numPr>
          <w:ilvl w:val="0"/>
          <w:numId w:val="4"/>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 xml:space="preserve">Rape, attempted </w:t>
      </w:r>
      <w:proofErr w:type="gramStart"/>
      <w:r w:rsidRPr="004873FA">
        <w:rPr>
          <w:rFonts w:ascii="inherit" w:eastAsia="Times New Roman" w:hAnsi="inherit" w:cs="Open Sans"/>
          <w:color w:val="303030"/>
          <w:sz w:val="28"/>
          <w:szCs w:val="28"/>
          <w:lang w:eastAsia="en-GB"/>
        </w:rPr>
        <w:t>rape</w:t>
      </w:r>
      <w:proofErr w:type="gramEnd"/>
      <w:r w:rsidRPr="004873FA">
        <w:rPr>
          <w:rFonts w:ascii="inherit" w:eastAsia="Times New Roman" w:hAnsi="inherit" w:cs="Open Sans"/>
          <w:color w:val="303030"/>
          <w:sz w:val="28"/>
          <w:szCs w:val="28"/>
          <w:lang w:eastAsia="en-GB"/>
        </w:rPr>
        <w:t xml:space="preserve"> or sexual assault</w:t>
      </w:r>
    </w:p>
    <w:p w14:paraId="45CCDD10" w14:textId="77777777" w:rsidR="004873FA" w:rsidRPr="004873FA" w:rsidRDefault="004873FA" w:rsidP="004873FA">
      <w:pPr>
        <w:numPr>
          <w:ilvl w:val="0"/>
          <w:numId w:val="4"/>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Inappropriate touch anywhere</w:t>
      </w:r>
    </w:p>
    <w:p w14:paraId="5F4998FC" w14:textId="77777777" w:rsidR="004873FA" w:rsidRPr="004873FA" w:rsidRDefault="004873FA" w:rsidP="004873FA">
      <w:pPr>
        <w:numPr>
          <w:ilvl w:val="0"/>
          <w:numId w:val="4"/>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Non- consensual masturbation of either or both persons</w:t>
      </w:r>
    </w:p>
    <w:p w14:paraId="257EE426" w14:textId="77777777" w:rsidR="004873FA" w:rsidRPr="004873FA" w:rsidRDefault="004873FA" w:rsidP="004873FA">
      <w:pPr>
        <w:numPr>
          <w:ilvl w:val="0"/>
          <w:numId w:val="4"/>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 xml:space="preserve">Non- consensual sexual penetration or attempted penetration of the vagina, </w:t>
      </w:r>
      <w:proofErr w:type="gramStart"/>
      <w:r w:rsidRPr="004873FA">
        <w:rPr>
          <w:rFonts w:ascii="inherit" w:eastAsia="Times New Roman" w:hAnsi="inherit" w:cs="Open Sans"/>
          <w:color w:val="303030"/>
          <w:sz w:val="28"/>
          <w:szCs w:val="28"/>
          <w:lang w:eastAsia="en-GB"/>
        </w:rPr>
        <w:t>anus</w:t>
      </w:r>
      <w:proofErr w:type="gramEnd"/>
      <w:r w:rsidRPr="004873FA">
        <w:rPr>
          <w:rFonts w:ascii="inherit" w:eastAsia="Times New Roman" w:hAnsi="inherit" w:cs="Open Sans"/>
          <w:color w:val="303030"/>
          <w:sz w:val="28"/>
          <w:szCs w:val="28"/>
          <w:lang w:eastAsia="en-GB"/>
        </w:rPr>
        <w:t xml:space="preserve"> or mouth</w:t>
      </w:r>
    </w:p>
    <w:p w14:paraId="10034F2A" w14:textId="77777777" w:rsidR="004873FA" w:rsidRPr="004873FA" w:rsidRDefault="004873FA" w:rsidP="004873FA">
      <w:pPr>
        <w:numPr>
          <w:ilvl w:val="0"/>
          <w:numId w:val="4"/>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Any sexual activity that the person lacks the capacity to consent to</w:t>
      </w:r>
    </w:p>
    <w:p w14:paraId="6A00AB10" w14:textId="77777777" w:rsidR="004873FA" w:rsidRPr="004873FA" w:rsidRDefault="004873FA" w:rsidP="004873FA">
      <w:pPr>
        <w:numPr>
          <w:ilvl w:val="0"/>
          <w:numId w:val="4"/>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Inappropriate looking, sexual teasing or innuendo or sexual harassment</w:t>
      </w:r>
    </w:p>
    <w:p w14:paraId="36AF767B" w14:textId="77777777" w:rsidR="004873FA" w:rsidRPr="004873FA" w:rsidRDefault="004873FA" w:rsidP="004873FA">
      <w:pPr>
        <w:numPr>
          <w:ilvl w:val="0"/>
          <w:numId w:val="4"/>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Sexual photography or forced use of pornography or witnessing of sexual acts</w:t>
      </w:r>
    </w:p>
    <w:p w14:paraId="04611538" w14:textId="19B65D5A" w:rsidR="004873FA" w:rsidRDefault="004873FA" w:rsidP="004873FA">
      <w:pPr>
        <w:numPr>
          <w:ilvl w:val="0"/>
          <w:numId w:val="4"/>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Indecent exposure</w:t>
      </w:r>
    </w:p>
    <w:p w14:paraId="0427F3EE" w14:textId="77777777" w:rsidR="00585EDA" w:rsidRDefault="00585EDA" w:rsidP="00585EDA">
      <w:pPr>
        <w:spacing w:after="0" w:line="240" w:lineRule="auto"/>
        <w:rPr>
          <w:rFonts w:ascii="inherit" w:eastAsia="Times New Roman" w:hAnsi="inherit" w:cs="Open Sans"/>
          <w:color w:val="303030"/>
          <w:sz w:val="28"/>
          <w:szCs w:val="28"/>
          <w:lang w:eastAsia="en-GB"/>
        </w:rPr>
      </w:pPr>
    </w:p>
    <w:p w14:paraId="5019D6E4" w14:textId="77777777" w:rsidR="00585EDA" w:rsidRPr="00585EDA" w:rsidRDefault="00585EDA" w:rsidP="00585EDA">
      <w:pPr>
        <w:spacing w:after="0" w:line="240" w:lineRule="auto"/>
        <w:ind w:left="720"/>
        <w:rPr>
          <w:rFonts w:ascii="inherit" w:eastAsia="Times New Roman" w:hAnsi="inherit" w:cs="Open Sans"/>
          <w:color w:val="303030"/>
          <w:sz w:val="24"/>
          <w:szCs w:val="24"/>
          <w:lang w:eastAsia="en-GB"/>
        </w:rPr>
      </w:pPr>
      <w:r>
        <w:rPr>
          <w:rFonts w:ascii="inherit" w:eastAsia="Times New Roman" w:hAnsi="inherit" w:cs="Open Sans"/>
          <w:color w:val="00B0F0"/>
          <w:sz w:val="28"/>
          <w:szCs w:val="28"/>
          <w:lang w:eastAsia="en-GB"/>
        </w:rPr>
        <w:t>Signs and Indicators</w:t>
      </w:r>
    </w:p>
    <w:p w14:paraId="5CE961AC" w14:textId="792308E9"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 xml:space="preserve"> Bruising, particularly to the thighs, buttocks and upper arms and marks on the neck</w:t>
      </w:r>
    </w:p>
    <w:p w14:paraId="0054ED23"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Torn, stained or bloody underclothing</w:t>
      </w:r>
    </w:p>
    <w:p w14:paraId="551A0F89"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Bleeding, pain or itching in the genital area</w:t>
      </w:r>
    </w:p>
    <w:p w14:paraId="63D2E0F9"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Unusual difficulty in walking or sitting</w:t>
      </w:r>
    </w:p>
    <w:p w14:paraId="2C0D8F65"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lastRenderedPageBreak/>
        <w:t>Foreign bodies in genital or rectal openings</w:t>
      </w:r>
    </w:p>
    <w:p w14:paraId="1F42CE7D"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Infections, unexplained genital discharge, or sexually transmitted diseases</w:t>
      </w:r>
    </w:p>
    <w:p w14:paraId="60F85F1C"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Pregnancy in a woman who is unable to consent to sexual intercourse</w:t>
      </w:r>
    </w:p>
    <w:p w14:paraId="33659CE0"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The uncharacteristic use of explicit sexual language or significant changes in sexual behaviour or attitude</w:t>
      </w:r>
    </w:p>
    <w:p w14:paraId="5C3FFFD6"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Incontinence not related to any medical diagnosis</w:t>
      </w:r>
    </w:p>
    <w:p w14:paraId="1E469301"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Self-harming</w:t>
      </w:r>
    </w:p>
    <w:p w14:paraId="1482542C"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Poor concentration, withdrawal, sleep disturbance</w:t>
      </w:r>
    </w:p>
    <w:p w14:paraId="66E3E869"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Excessive fear/apprehension of, or withdrawal from, relationships</w:t>
      </w:r>
    </w:p>
    <w:p w14:paraId="5057E879"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Fear of receiving help with personal care</w:t>
      </w:r>
    </w:p>
    <w:p w14:paraId="577E4C1D" w14:textId="77777777" w:rsidR="00585EDA" w:rsidRPr="00585EDA" w:rsidRDefault="00585EDA" w:rsidP="00585EDA">
      <w:pPr>
        <w:numPr>
          <w:ilvl w:val="0"/>
          <w:numId w:val="15"/>
        </w:numPr>
        <w:spacing w:after="0" w:line="240" w:lineRule="auto"/>
        <w:rPr>
          <w:rFonts w:ascii="inherit" w:eastAsia="Times New Roman" w:hAnsi="inherit" w:cs="Open Sans"/>
          <w:color w:val="303030"/>
          <w:sz w:val="24"/>
          <w:szCs w:val="24"/>
          <w:lang w:eastAsia="en-GB"/>
        </w:rPr>
      </w:pPr>
      <w:r w:rsidRPr="00585EDA">
        <w:rPr>
          <w:rFonts w:ascii="inherit" w:eastAsia="Times New Roman" w:hAnsi="inherit" w:cs="Open Sans"/>
          <w:color w:val="303030"/>
          <w:sz w:val="24"/>
          <w:szCs w:val="24"/>
          <w:lang w:eastAsia="en-GB"/>
        </w:rPr>
        <w:t>Reluctance to be alone with a particular person</w:t>
      </w:r>
    </w:p>
    <w:p w14:paraId="659C62A8" w14:textId="233ACC6E" w:rsidR="00585EDA" w:rsidRDefault="00585EDA" w:rsidP="00585EDA">
      <w:pPr>
        <w:spacing w:after="0" w:line="240" w:lineRule="auto"/>
        <w:rPr>
          <w:rFonts w:ascii="inherit" w:eastAsia="Times New Roman" w:hAnsi="inherit" w:cs="Open Sans"/>
          <w:color w:val="00B0F0"/>
          <w:sz w:val="28"/>
          <w:szCs w:val="28"/>
          <w:lang w:eastAsia="en-GB"/>
        </w:rPr>
      </w:pPr>
    </w:p>
    <w:p w14:paraId="371AE8D9" w14:textId="77777777" w:rsidR="004873FA" w:rsidRPr="004873FA" w:rsidRDefault="004873FA" w:rsidP="004873FA">
      <w:pPr>
        <w:spacing w:before="120" w:after="225" w:line="240" w:lineRule="auto"/>
        <w:outlineLvl w:val="1"/>
        <w:rPr>
          <w:rFonts w:ascii="Open Sans" w:eastAsia="Times New Roman" w:hAnsi="Open Sans" w:cs="Open Sans"/>
          <w:color w:val="0099FF"/>
          <w:sz w:val="28"/>
          <w:szCs w:val="28"/>
          <w:lang w:eastAsia="en-GB"/>
        </w:rPr>
      </w:pPr>
      <w:r w:rsidRPr="004873FA">
        <w:rPr>
          <w:rFonts w:ascii="Open Sans" w:eastAsia="Times New Roman" w:hAnsi="Open Sans" w:cs="Open Sans"/>
          <w:color w:val="0099FF"/>
          <w:sz w:val="28"/>
          <w:szCs w:val="28"/>
          <w:lang w:eastAsia="en-GB"/>
        </w:rPr>
        <w:t>Types of psychological or emotional abuse</w:t>
      </w:r>
    </w:p>
    <w:p w14:paraId="1E6396DD" w14:textId="77777777" w:rsidR="004873FA" w:rsidRPr="004873FA" w:rsidRDefault="004873FA" w:rsidP="004873FA">
      <w:pPr>
        <w:numPr>
          <w:ilvl w:val="0"/>
          <w:numId w:val="5"/>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Enforced social isolation – preventing someone accessing services, educational and social opportunities and seeing friends</w:t>
      </w:r>
    </w:p>
    <w:p w14:paraId="6D9F6171" w14:textId="77777777" w:rsidR="004873FA" w:rsidRPr="004873FA" w:rsidRDefault="004873FA" w:rsidP="004873FA">
      <w:pPr>
        <w:numPr>
          <w:ilvl w:val="0"/>
          <w:numId w:val="5"/>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Removing mobility or communication aids or intentionally leaving someone unattended when they need assistance</w:t>
      </w:r>
    </w:p>
    <w:p w14:paraId="166A1EFE" w14:textId="77777777" w:rsidR="004873FA" w:rsidRPr="004873FA" w:rsidRDefault="004873FA" w:rsidP="004873FA">
      <w:pPr>
        <w:numPr>
          <w:ilvl w:val="0"/>
          <w:numId w:val="5"/>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Preventing someone from meeting their religious and cultural needs</w:t>
      </w:r>
    </w:p>
    <w:p w14:paraId="0033C254" w14:textId="77777777" w:rsidR="004873FA" w:rsidRPr="004873FA" w:rsidRDefault="004873FA" w:rsidP="004873FA">
      <w:pPr>
        <w:numPr>
          <w:ilvl w:val="0"/>
          <w:numId w:val="5"/>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Preventing the expression of choice and opinion</w:t>
      </w:r>
    </w:p>
    <w:p w14:paraId="5CB2D200" w14:textId="77777777" w:rsidR="004873FA" w:rsidRPr="004873FA" w:rsidRDefault="004873FA" w:rsidP="004873FA">
      <w:pPr>
        <w:numPr>
          <w:ilvl w:val="0"/>
          <w:numId w:val="5"/>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Failure to respect privacy</w:t>
      </w:r>
    </w:p>
    <w:p w14:paraId="532F40C3" w14:textId="77777777" w:rsidR="004873FA" w:rsidRPr="004873FA" w:rsidRDefault="004873FA" w:rsidP="004873FA">
      <w:pPr>
        <w:numPr>
          <w:ilvl w:val="0"/>
          <w:numId w:val="5"/>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 xml:space="preserve">Preventing stimulation, meaningful </w:t>
      </w:r>
      <w:proofErr w:type="gramStart"/>
      <w:r w:rsidRPr="004873FA">
        <w:rPr>
          <w:rFonts w:ascii="inherit" w:eastAsia="Times New Roman" w:hAnsi="inherit" w:cs="Open Sans"/>
          <w:color w:val="303030"/>
          <w:sz w:val="28"/>
          <w:szCs w:val="28"/>
          <w:lang w:eastAsia="en-GB"/>
        </w:rPr>
        <w:t>occupation</w:t>
      </w:r>
      <w:proofErr w:type="gramEnd"/>
      <w:r w:rsidRPr="004873FA">
        <w:rPr>
          <w:rFonts w:ascii="inherit" w:eastAsia="Times New Roman" w:hAnsi="inherit" w:cs="Open Sans"/>
          <w:color w:val="303030"/>
          <w:sz w:val="28"/>
          <w:szCs w:val="28"/>
          <w:lang w:eastAsia="en-GB"/>
        </w:rPr>
        <w:t xml:space="preserve"> or activities</w:t>
      </w:r>
    </w:p>
    <w:p w14:paraId="56D45D3E" w14:textId="77777777" w:rsidR="004873FA" w:rsidRPr="004873FA" w:rsidRDefault="004873FA" w:rsidP="004873FA">
      <w:pPr>
        <w:numPr>
          <w:ilvl w:val="0"/>
          <w:numId w:val="5"/>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Intimidation, coercion, harassment, use of threats, humiliation, bullying, swearing or verbal abuse</w:t>
      </w:r>
    </w:p>
    <w:p w14:paraId="2C09FCA6" w14:textId="77777777" w:rsidR="004873FA" w:rsidRPr="004873FA" w:rsidRDefault="004873FA" w:rsidP="004873FA">
      <w:pPr>
        <w:numPr>
          <w:ilvl w:val="0"/>
          <w:numId w:val="5"/>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Addressing a person in a patronising or infantilising way</w:t>
      </w:r>
    </w:p>
    <w:p w14:paraId="162E4014" w14:textId="77777777" w:rsidR="004873FA" w:rsidRPr="004873FA" w:rsidRDefault="004873FA" w:rsidP="004873FA">
      <w:pPr>
        <w:numPr>
          <w:ilvl w:val="0"/>
          <w:numId w:val="5"/>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Threats of harm or abandonment</w:t>
      </w:r>
    </w:p>
    <w:p w14:paraId="075CF598" w14:textId="77777777" w:rsidR="004873FA" w:rsidRPr="004873FA" w:rsidRDefault="004873FA" w:rsidP="004873FA">
      <w:pPr>
        <w:numPr>
          <w:ilvl w:val="0"/>
          <w:numId w:val="5"/>
        </w:numPr>
        <w:spacing w:after="0" w:line="240" w:lineRule="auto"/>
        <w:rPr>
          <w:rFonts w:ascii="inherit" w:eastAsia="Times New Roman" w:hAnsi="inherit" w:cs="Open Sans"/>
          <w:color w:val="303030"/>
          <w:sz w:val="28"/>
          <w:szCs w:val="28"/>
          <w:lang w:eastAsia="en-GB"/>
        </w:rPr>
      </w:pPr>
      <w:r w:rsidRPr="004873FA">
        <w:rPr>
          <w:rFonts w:ascii="inherit" w:eastAsia="Times New Roman" w:hAnsi="inherit" w:cs="Open Sans"/>
          <w:color w:val="303030"/>
          <w:sz w:val="28"/>
          <w:szCs w:val="28"/>
          <w:lang w:eastAsia="en-GB"/>
        </w:rPr>
        <w:t>Cyber bullying</w:t>
      </w:r>
    </w:p>
    <w:p w14:paraId="14466FC9" w14:textId="77777777" w:rsidR="004873FA" w:rsidRPr="004873FA" w:rsidRDefault="004873FA" w:rsidP="004873FA">
      <w:pPr>
        <w:numPr>
          <w:ilvl w:val="0"/>
          <w:numId w:val="6"/>
        </w:numPr>
        <w:pBdr>
          <w:top w:val="single" w:sz="6" w:space="4" w:color="DDDDDD"/>
          <w:left w:val="single" w:sz="6" w:space="26" w:color="DDDDDD"/>
          <w:bottom w:val="single" w:sz="6" w:space="4" w:color="DDDDDD"/>
          <w:right w:val="single" w:sz="6" w:space="15" w:color="DDDDDD"/>
        </w:pBdr>
        <w:shd w:val="clear" w:color="auto" w:fill="FAFAFA"/>
        <w:spacing w:after="150" w:line="240" w:lineRule="auto"/>
        <w:outlineLvl w:val="2"/>
        <w:rPr>
          <w:rFonts w:ascii="Open Sans" w:eastAsia="Times New Roman" w:hAnsi="Open Sans" w:cs="Open Sans"/>
          <w:color w:val="0099FF"/>
          <w:sz w:val="28"/>
          <w:szCs w:val="28"/>
          <w:lang w:eastAsia="en-GB"/>
        </w:rPr>
      </w:pPr>
      <w:r w:rsidRPr="004873FA">
        <w:rPr>
          <w:rFonts w:ascii="Open Sans" w:eastAsia="Times New Roman" w:hAnsi="Open Sans" w:cs="Open Sans"/>
          <w:color w:val="0099FF"/>
          <w:sz w:val="28"/>
          <w:szCs w:val="28"/>
          <w:lang w:eastAsia="en-GB"/>
        </w:rPr>
        <w:t>Signs and indicators</w:t>
      </w:r>
    </w:p>
    <w:p w14:paraId="75A1604D" w14:textId="77777777" w:rsidR="0004098E" w:rsidRPr="0004098E" w:rsidRDefault="0004098E" w:rsidP="0004098E">
      <w:pPr>
        <w:numPr>
          <w:ilvl w:val="0"/>
          <w:numId w:val="6"/>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An air of silence when a particular person is present</w:t>
      </w:r>
    </w:p>
    <w:p w14:paraId="4AF851BF" w14:textId="77777777" w:rsidR="0004098E" w:rsidRPr="0004098E" w:rsidRDefault="0004098E" w:rsidP="0004098E">
      <w:pPr>
        <w:numPr>
          <w:ilvl w:val="0"/>
          <w:numId w:val="6"/>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Withdrawal or change in the psychological state of the person</w:t>
      </w:r>
    </w:p>
    <w:p w14:paraId="3364FC41" w14:textId="77777777" w:rsidR="0004098E" w:rsidRPr="0004098E" w:rsidRDefault="0004098E" w:rsidP="0004098E">
      <w:pPr>
        <w:numPr>
          <w:ilvl w:val="0"/>
          <w:numId w:val="6"/>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Insomnia</w:t>
      </w:r>
    </w:p>
    <w:p w14:paraId="442E2AB8" w14:textId="77777777" w:rsidR="0004098E" w:rsidRPr="0004098E" w:rsidRDefault="0004098E" w:rsidP="0004098E">
      <w:pPr>
        <w:numPr>
          <w:ilvl w:val="0"/>
          <w:numId w:val="6"/>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Low self-esteem</w:t>
      </w:r>
    </w:p>
    <w:p w14:paraId="3A29BE45" w14:textId="77777777" w:rsidR="0004098E" w:rsidRPr="0004098E" w:rsidRDefault="0004098E" w:rsidP="0004098E">
      <w:pPr>
        <w:numPr>
          <w:ilvl w:val="0"/>
          <w:numId w:val="6"/>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Uncooperative and aggressive behaviour</w:t>
      </w:r>
    </w:p>
    <w:p w14:paraId="6E752658" w14:textId="77777777" w:rsidR="0004098E" w:rsidRPr="0004098E" w:rsidRDefault="0004098E" w:rsidP="0004098E">
      <w:pPr>
        <w:numPr>
          <w:ilvl w:val="0"/>
          <w:numId w:val="6"/>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A change of appetite, weight loss/gain</w:t>
      </w:r>
    </w:p>
    <w:p w14:paraId="1F4CF089" w14:textId="77777777" w:rsidR="0004098E" w:rsidRPr="0004098E" w:rsidRDefault="0004098E" w:rsidP="0004098E">
      <w:pPr>
        <w:numPr>
          <w:ilvl w:val="0"/>
          <w:numId w:val="6"/>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Signs of distress: tearfulness, anger</w:t>
      </w:r>
    </w:p>
    <w:p w14:paraId="65B48744" w14:textId="77777777" w:rsidR="0004098E" w:rsidRPr="0004098E" w:rsidRDefault="0004098E" w:rsidP="0004098E">
      <w:pPr>
        <w:numPr>
          <w:ilvl w:val="0"/>
          <w:numId w:val="6"/>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Apparent false claims, by someone involved with the person, to attract unnecessary treatment</w:t>
      </w:r>
    </w:p>
    <w:p w14:paraId="69FD3CF4" w14:textId="5C9FAFBA" w:rsidR="004873FA" w:rsidRDefault="004873FA"/>
    <w:p w14:paraId="4CCC25EF" w14:textId="77777777" w:rsidR="00475F57" w:rsidRPr="00475F57" w:rsidRDefault="00475F57" w:rsidP="00475F57">
      <w:pPr>
        <w:spacing w:before="120" w:after="225" w:line="240" w:lineRule="auto"/>
        <w:outlineLvl w:val="1"/>
        <w:rPr>
          <w:rFonts w:ascii="Open Sans" w:eastAsia="Times New Roman" w:hAnsi="Open Sans" w:cs="Open Sans"/>
          <w:color w:val="0099FF"/>
          <w:sz w:val="28"/>
          <w:szCs w:val="28"/>
          <w:lang w:eastAsia="en-GB"/>
        </w:rPr>
      </w:pPr>
      <w:r w:rsidRPr="00475F57">
        <w:rPr>
          <w:rFonts w:ascii="Open Sans" w:eastAsia="Times New Roman" w:hAnsi="Open Sans" w:cs="Open Sans"/>
          <w:color w:val="0099FF"/>
          <w:sz w:val="28"/>
          <w:szCs w:val="28"/>
          <w:lang w:eastAsia="en-GB"/>
        </w:rPr>
        <w:t>Types of financial or material abuse</w:t>
      </w:r>
    </w:p>
    <w:p w14:paraId="4ED82ED8"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Theft of money or possessions</w:t>
      </w:r>
    </w:p>
    <w:p w14:paraId="5689F952"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Fraud, scamming</w:t>
      </w:r>
    </w:p>
    <w:p w14:paraId="062EAB5D"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lastRenderedPageBreak/>
        <w:t xml:space="preserve">Preventing a person from accessing their own money, </w:t>
      </w:r>
      <w:proofErr w:type="gramStart"/>
      <w:r w:rsidRPr="00475F57">
        <w:rPr>
          <w:rFonts w:ascii="inherit" w:eastAsia="Times New Roman" w:hAnsi="inherit" w:cs="Open Sans"/>
          <w:color w:val="303030"/>
          <w:sz w:val="28"/>
          <w:szCs w:val="28"/>
          <w:lang w:eastAsia="en-GB"/>
        </w:rPr>
        <w:t>benefits</w:t>
      </w:r>
      <w:proofErr w:type="gramEnd"/>
      <w:r w:rsidRPr="00475F57">
        <w:rPr>
          <w:rFonts w:ascii="inherit" w:eastAsia="Times New Roman" w:hAnsi="inherit" w:cs="Open Sans"/>
          <w:color w:val="303030"/>
          <w:sz w:val="28"/>
          <w:szCs w:val="28"/>
          <w:lang w:eastAsia="en-GB"/>
        </w:rPr>
        <w:t xml:space="preserve"> or assets</w:t>
      </w:r>
    </w:p>
    <w:p w14:paraId="4770C9D4"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Employees taking a loan from a person using the service</w:t>
      </w:r>
    </w:p>
    <w:p w14:paraId="4CFBA8F3"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Undue pressure, duress, </w:t>
      </w:r>
      <w:proofErr w:type="gramStart"/>
      <w:r w:rsidRPr="00475F57">
        <w:rPr>
          <w:rFonts w:ascii="inherit" w:eastAsia="Times New Roman" w:hAnsi="inherit" w:cs="Open Sans"/>
          <w:color w:val="303030"/>
          <w:sz w:val="28"/>
          <w:szCs w:val="28"/>
          <w:lang w:eastAsia="en-GB"/>
        </w:rPr>
        <w:t>threat</w:t>
      </w:r>
      <w:proofErr w:type="gramEnd"/>
      <w:r w:rsidRPr="00475F57">
        <w:rPr>
          <w:rFonts w:ascii="inherit" w:eastAsia="Times New Roman" w:hAnsi="inherit" w:cs="Open Sans"/>
          <w:color w:val="303030"/>
          <w:sz w:val="28"/>
          <w:szCs w:val="28"/>
          <w:lang w:eastAsia="en-GB"/>
        </w:rPr>
        <w:t xml:space="preserve"> or undue influence put on the person in connection with loans, wills, property, inheritance or financial transactions</w:t>
      </w:r>
    </w:p>
    <w:p w14:paraId="6D8D516F"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Arranging less care than is needed to save money to maximise inheritance</w:t>
      </w:r>
    </w:p>
    <w:p w14:paraId="617A0363"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Denying assistance to manage/monitor financial affairs</w:t>
      </w:r>
    </w:p>
    <w:p w14:paraId="20E0D4BE"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Denying assistance to access benefits</w:t>
      </w:r>
    </w:p>
    <w:p w14:paraId="6C4E4673"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Misuse of personal allowance in a care home</w:t>
      </w:r>
    </w:p>
    <w:p w14:paraId="11F1AA48"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Misuse of benefits or direct </w:t>
      </w:r>
      <w:proofErr w:type="gramStart"/>
      <w:r w:rsidRPr="00475F57">
        <w:rPr>
          <w:rFonts w:ascii="inherit" w:eastAsia="Times New Roman" w:hAnsi="inherit" w:cs="Open Sans"/>
          <w:color w:val="303030"/>
          <w:sz w:val="28"/>
          <w:szCs w:val="28"/>
          <w:lang w:eastAsia="en-GB"/>
        </w:rPr>
        <w:t>payments  in</w:t>
      </w:r>
      <w:proofErr w:type="gramEnd"/>
      <w:r w:rsidRPr="00475F57">
        <w:rPr>
          <w:rFonts w:ascii="inherit" w:eastAsia="Times New Roman" w:hAnsi="inherit" w:cs="Open Sans"/>
          <w:color w:val="303030"/>
          <w:sz w:val="28"/>
          <w:szCs w:val="28"/>
          <w:lang w:eastAsia="en-GB"/>
        </w:rPr>
        <w:t xml:space="preserve"> a family home</w:t>
      </w:r>
    </w:p>
    <w:p w14:paraId="7F1E5369"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Someone moving into a person’s home and living rent free without agreement or under duress</w:t>
      </w:r>
    </w:p>
    <w:p w14:paraId="4972D962"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False representation, using another person's bank account, </w:t>
      </w:r>
      <w:proofErr w:type="gramStart"/>
      <w:r w:rsidRPr="00475F57">
        <w:rPr>
          <w:rFonts w:ascii="inherit" w:eastAsia="Times New Roman" w:hAnsi="inherit" w:cs="Open Sans"/>
          <w:color w:val="303030"/>
          <w:sz w:val="28"/>
          <w:szCs w:val="28"/>
          <w:lang w:eastAsia="en-GB"/>
        </w:rPr>
        <w:t>cards</w:t>
      </w:r>
      <w:proofErr w:type="gramEnd"/>
      <w:r w:rsidRPr="00475F57">
        <w:rPr>
          <w:rFonts w:ascii="inherit" w:eastAsia="Times New Roman" w:hAnsi="inherit" w:cs="Open Sans"/>
          <w:color w:val="303030"/>
          <w:sz w:val="28"/>
          <w:szCs w:val="28"/>
          <w:lang w:eastAsia="en-GB"/>
        </w:rPr>
        <w:t xml:space="preserve"> or documents</w:t>
      </w:r>
    </w:p>
    <w:p w14:paraId="560A505A"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Exploitation of a person’s money or assets, </w:t>
      </w:r>
      <w:proofErr w:type="gramStart"/>
      <w:r w:rsidRPr="00475F57">
        <w:rPr>
          <w:rFonts w:ascii="inherit" w:eastAsia="Times New Roman" w:hAnsi="inherit" w:cs="Open Sans"/>
          <w:color w:val="303030"/>
          <w:sz w:val="28"/>
          <w:szCs w:val="28"/>
          <w:lang w:eastAsia="en-GB"/>
        </w:rPr>
        <w:t>e.g.</w:t>
      </w:r>
      <w:proofErr w:type="gramEnd"/>
      <w:r w:rsidRPr="00475F57">
        <w:rPr>
          <w:rFonts w:ascii="inherit" w:eastAsia="Times New Roman" w:hAnsi="inherit" w:cs="Open Sans"/>
          <w:color w:val="303030"/>
          <w:sz w:val="28"/>
          <w:szCs w:val="28"/>
          <w:lang w:eastAsia="en-GB"/>
        </w:rPr>
        <w:t xml:space="preserve"> unauthorised use of a car</w:t>
      </w:r>
    </w:p>
    <w:p w14:paraId="64B97F09" w14:textId="77777777" w:rsidR="00475F57" w:rsidRPr="00475F57"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Misuse of a power of attorney, deputy, </w:t>
      </w:r>
      <w:proofErr w:type="spellStart"/>
      <w:r w:rsidRPr="00475F57">
        <w:rPr>
          <w:rFonts w:ascii="inherit" w:eastAsia="Times New Roman" w:hAnsi="inherit" w:cs="Open Sans"/>
          <w:color w:val="303030"/>
          <w:sz w:val="28"/>
          <w:szCs w:val="28"/>
          <w:lang w:eastAsia="en-GB"/>
        </w:rPr>
        <w:t>appointeeship</w:t>
      </w:r>
      <w:proofErr w:type="spellEnd"/>
      <w:r w:rsidRPr="00475F57">
        <w:rPr>
          <w:rFonts w:ascii="inherit" w:eastAsia="Times New Roman" w:hAnsi="inherit" w:cs="Open Sans"/>
          <w:color w:val="303030"/>
          <w:sz w:val="28"/>
          <w:szCs w:val="28"/>
          <w:lang w:eastAsia="en-GB"/>
        </w:rPr>
        <w:t xml:space="preserve"> or other legal authority</w:t>
      </w:r>
    </w:p>
    <w:p w14:paraId="3B4B5D27" w14:textId="0E35F721" w:rsidR="00475F57" w:rsidRPr="0004098E" w:rsidRDefault="00475F57" w:rsidP="00475F57">
      <w:pPr>
        <w:numPr>
          <w:ilvl w:val="0"/>
          <w:numId w:val="7"/>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Rogue trading – </w:t>
      </w:r>
      <w:proofErr w:type="gramStart"/>
      <w:r w:rsidRPr="00475F57">
        <w:rPr>
          <w:rFonts w:ascii="inherit" w:eastAsia="Times New Roman" w:hAnsi="inherit" w:cs="Open Sans"/>
          <w:color w:val="303030"/>
          <w:sz w:val="28"/>
          <w:szCs w:val="28"/>
          <w:lang w:eastAsia="en-GB"/>
        </w:rPr>
        <w:t>e.g.</w:t>
      </w:r>
      <w:proofErr w:type="gramEnd"/>
      <w:r w:rsidRPr="00475F57">
        <w:rPr>
          <w:rFonts w:ascii="inherit" w:eastAsia="Times New Roman" w:hAnsi="inherit" w:cs="Open Sans"/>
          <w:color w:val="303030"/>
          <w:sz w:val="28"/>
          <w:szCs w:val="28"/>
          <w:lang w:eastAsia="en-GB"/>
        </w:rPr>
        <w:t xml:space="preserve"> unnecessary or overpriced property repairs and failure to carry out agreed repairs or poor workmanship</w:t>
      </w:r>
    </w:p>
    <w:p w14:paraId="47565DB1" w14:textId="268DB9B5" w:rsidR="00475F57" w:rsidRDefault="0004098E" w:rsidP="00475F57">
      <w:pPr>
        <w:spacing w:after="0" w:line="240" w:lineRule="auto"/>
        <w:rPr>
          <w:rFonts w:ascii="inherit" w:eastAsia="Times New Roman" w:hAnsi="inherit" w:cs="Open Sans"/>
          <w:color w:val="00B0F0"/>
          <w:sz w:val="28"/>
          <w:szCs w:val="28"/>
          <w:lang w:eastAsia="en-GB"/>
        </w:rPr>
      </w:pPr>
      <w:r>
        <w:rPr>
          <w:rFonts w:ascii="inherit" w:eastAsia="Times New Roman" w:hAnsi="inherit" w:cs="Open Sans"/>
          <w:color w:val="00B0F0"/>
          <w:sz w:val="28"/>
          <w:szCs w:val="28"/>
          <w:lang w:eastAsia="en-GB"/>
        </w:rPr>
        <w:t>Signs and Indicators</w:t>
      </w:r>
    </w:p>
    <w:p w14:paraId="261A2694" w14:textId="5446BCBA" w:rsidR="0004098E" w:rsidRDefault="0004098E" w:rsidP="00475F57">
      <w:pPr>
        <w:spacing w:after="0" w:line="240" w:lineRule="auto"/>
        <w:rPr>
          <w:rFonts w:ascii="inherit" w:eastAsia="Times New Roman" w:hAnsi="inherit" w:cs="Open Sans"/>
          <w:color w:val="00B0F0"/>
          <w:sz w:val="28"/>
          <w:szCs w:val="28"/>
          <w:lang w:eastAsia="en-GB"/>
        </w:rPr>
      </w:pPr>
    </w:p>
    <w:p w14:paraId="5E667E22"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Missing personal possessions</w:t>
      </w:r>
    </w:p>
    <w:p w14:paraId="1D01CB99"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Unexplained lack of money or inability to maintain lifestyle</w:t>
      </w:r>
    </w:p>
    <w:p w14:paraId="68EC7FFA"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Unexplained withdrawal of funds from accounts</w:t>
      </w:r>
    </w:p>
    <w:p w14:paraId="53F67A07"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Power of attorney or lasting power of attorney (LPA) being obtained after the person has ceased to have mental capacity</w:t>
      </w:r>
    </w:p>
    <w:p w14:paraId="31B44113"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Failure to register an LPA after the person has ceased to have mental capacity to manage their finances, so that it appears that they are continuing to do so</w:t>
      </w:r>
    </w:p>
    <w:p w14:paraId="6B314A45"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The person allocated to manage financial affairs is evasive or uncooperative</w:t>
      </w:r>
    </w:p>
    <w:p w14:paraId="5CFB2722"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The family or others show unusual interest in the assets of the person</w:t>
      </w:r>
    </w:p>
    <w:p w14:paraId="2A193D1D"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 xml:space="preserve">Signs of financial hardship in cases where the person’s financial affairs are being managed by a court appointed deputy, </w:t>
      </w:r>
      <w:proofErr w:type="gramStart"/>
      <w:r w:rsidRPr="0004098E">
        <w:rPr>
          <w:rFonts w:ascii="inherit" w:eastAsia="Times New Roman" w:hAnsi="inherit" w:cs="Open Sans"/>
          <w:color w:val="303030"/>
          <w:sz w:val="24"/>
          <w:szCs w:val="24"/>
          <w:lang w:eastAsia="en-GB"/>
        </w:rPr>
        <w:t>attorney</w:t>
      </w:r>
      <w:proofErr w:type="gramEnd"/>
      <w:r w:rsidRPr="0004098E">
        <w:rPr>
          <w:rFonts w:ascii="inherit" w:eastAsia="Times New Roman" w:hAnsi="inherit" w:cs="Open Sans"/>
          <w:color w:val="303030"/>
          <w:sz w:val="24"/>
          <w:szCs w:val="24"/>
          <w:lang w:eastAsia="en-GB"/>
        </w:rPr>
        <w:t xml:space="preserve"> or LPA</w:t>
      </w:r>
    </w:p>
    <w:p w14:paraId="254A3B62"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Recent changes in deeds or title to property</w:t>
      </w:r>
    </w:p>
    <w:p w14:paraId="2BD4DAC5"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Rent arrears and eviction notices</w:t>
      </w:r>
    </w:p>
    <w:p w14:paraId="1FD98BF0"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A lack of clear financial accounts held by a care home or service</w:t>
      </w:r>
    </w:p>
    <w:p w14:paraId="77DA3DE4"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Failure to provide receipts for shopping or other financial transactions carried out on behalf of the person</w:t>
      </w:r>
    </w:p>
    <w:p w14:paraId="0A854D84"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 xml:space="preserve">Disparity between the person’s living conditions and their financial resources, </w:t>
      </w:r>
      <w:proofErr w:type="gramStart"/>
      <w:r w:rsidRPr="0004098E">
        <w:rPr>
          <w:rFonts w:ascii="inherit" w:eastAsia="Times New Roman" w:hAnsi="inherit" w:cs="Open Sans"/>
          <w:color w:val="303030"/>
          <w:sz w:val="24"/>
          <w:szCs w:val="24"/>
          <w:lang w:eastAsia="en-GB"/>
        </w:rPr>
        <w:t>e.g.</w:t>
      </w:r>
      <w:proofErr w:type="gramEnd"/>
      <w:r w:rsidRPr="0004098E">
        <w:rPr>
          <w:rFonts w:ascii="inherit" w:eastAsia="Times New Roman" w:hAnsi="inherit" w:cs="Open Sans"/>
          <w:color w:val="303030"/>
          <w:sz w:val="24"/>
          <w:szCs w:val="24"/>
          <w:lang w:eastAsia="en-GB"/>
        </w:rPr>
        <w:t xml:space="preserve"> insufficient food in the house</w:t>
      </w:r>
    </w:p>
    <w:p w14:paraId="36FB73D5" w14:textId="77777777" w:rsidR="0004098E" w:rsidRPr="0004098E" w:rsidRDefault="0004098E" w:rsidP="0004098E">
      <w:pPr>
        <w:numPr>
          <w:ilvl w:val="0"/>
          <w:numId w:val="17"/>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Unnecessary property repairs</w:t>
      </w:r>
    </w:p>
    <w:p w14:paraId="38C317EB" w14:textId="77777777" w:rsidR="0004098E" w:rsidRPr="0004098E" w:rsidRDefault="0004098E" w:rsidP="00475F57">
      <w:pPr>
        <w:spacing w:after="0" w:line="240" w:lineRule="auto"/>
        <w:rPr>
          <w:rFonts w:ascii="inherit" w:eastAsia="Times New Roman" w:hAnsi="inherit" w:cs="Open Sans"/>
          <w:color w:val="00B0F0"/>
          <w:sz w:val="28"/>
          <w:szCs w:val="28"/>
          <w:lang w:eastAsia="en-GB"/>
        </w:rPr>
      </w:pPr>
    </w:p>
    <w:p w14:paraId="5F224F6B" w14:textId="77777777" w:rsidR="00475F57" w:rsidRPr="00475F57" w:rsidRDefault="00475F57" w:rsidP="00475F57">
      <w:pPr>
        <w:spacing w:before="120" w:after="225" w:line="240" w:lineRule="auto"/>
        <w:outlineLvl w:val="1"/>
        <w:rPr>
          <w:rFonts w:ascii="Open Sans" w:eastAsia="Times New Roman" w:hAnsi="Open Sans" w:cs="Open Sans"/>
          <w:color w:val="0099FF"/>
          <w:sz w:val="28"/>
          <w:szCs w:val="28"/>
          <w:lang w:eastAsia="en-GB"/>
        </w:rPr>
      </w:pPr>
      <w:r w:rsidRPr="00475F57">
        <w:rPr>
          <w:rFonts w:ascii="Open Sans" w:eastAsia="Times New Roman" w:hAnsi="Open Sans" w:cs="Open Sans"/>
          <w:color w:val="0099FF"/>
          <w:sz w:val="28"/>
          <w:szCs w:val="28"/>
          <w:lang w:eastAsia="en-GB"/>
        </w:rPr>
        <w:lastRenderedPageBreak/>
        <w:t>Types of modern slavery</w:t>
      </w:r>
    </w:p>
    <w:p w14:paraId="424DA538" w14:textId="77777777" w:rsidR="00475F57" w:rsidRPr="00475F57" w:rsidRDefault="00475F57" w:rsidP="00475F57">
      <w:pPr>
        <w:numPr>
          <w:ilvl w:val="0"/>
          <w:numId w:val="8"/>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Human trafficking</w:t>
      </w:r>
    </w:p>
    <w:p w14:paraId="37C83E05" w14:textId="77777777" w:rsidR="00475F57" w:rsidRPr="00475F57" w:rsidRDefault="00475F57" w:rsidP="00475F57">
      <w:pPr>
        <w:numPr>
          <w:ilvl w:val="0"/>
          <w:numId w:val="8"/>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Forced labour</w:t>
      </w:r>
    </w:p>
    <w:p w14:paraId="18001624" w14:textId="77777777" w:rsidR="00475F57" w:rsidRPr="00475F57" w:rsidRDefault="00475F57" w:rsidP="00475F57">
      <w:pPr>
        <w:numPr>
          <w:ilvl w:val="0"/>
          <w:numId w:val="8"/>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Domestic servitude</w:t>
      </w:r>
    </w:p>
    <w:p w14:paraId="565E3220" w14:textId="77777777" w:rsidR="00475F57" w:rsidRPr="00475F57" w:rsidRDefault="00475F57" w:rsidP="00475F57">
      <w:pPr>
        <w:numPr>
          <w:ilvl w:val="0"/>
          <w:numId w:val="8"/>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Sexual exploitation, such as escort work, </w:t>
      </w:r>
      <w:proofErr w:type="gramStart"/>
      <w:r w:rsidRPr="00475F57">
        <w:rPr>
          <w:rFonts w:ascii="inherit" w:eastAsia="Times New Roman" w:hAnsi="inherit" w:cs="Open Sans"/>
          <w:color w:val="303030"/>
          <w:sz w:val="28"/>
          <w:szCs w:val="28"/>
          <w:lang w:eastAsia="en-GB"/>
        </w:rPr>
        <w:t>prostitution</w:t>
      </w:r>
      <w:proofErr w:type="gramEnd"/>
      <w:r w:rsidRPr="00475F57">
        <w:rPr>
          <w:rFonts w:ascii="inherit" w:eastAsia="Times New Roman" w:hAnsi="inherit" w:cs="Open Sans"/>
          <w:color w:val="303030"/>
          <w:sz w:val="28"/>
          <w:szCs w:val="28"/>
          <w:lang w:eastAsia="en-GB"/>
        </w:rPr>
        <w:t xml:space="preserve"> and pornography</w:t>
      </w:r>
    </w:p>
    <w:p w14:paraId="76B5E7AA" w14:textId="3405D09A" w:rsidR="00475F57" w:rsidRDefault="00475F57" w:rsidP="00475F57">
      <w:pPr>
        <w:numPr>
          <w:ilvl w:val="0"/>
          <w:numId w:val="8"/>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Debt bondage – being forced to work to pay off debts that realistically they never will be able to</w:t>
      </w:r>
    </w:p>
    <w:p w14:paraId="5E207E75" w14:textId="2F2C9151" w:rsidR="0004098E" w:rsidRDefault="0004098E" w:rsidP="0004098E">
      <w:pPr>
        <w:spacing w:after="0" w:line="240" w:lineRule="auto"/>
        <w:rPr>
          <w:rFonts w:ascii="inherit" w:eastAsia="Times New Roman" w:hAnsi="inherit" w:cs="Open Sans"/>
          <w:color w:val="00B0F0"/>
          <w:sz w:val="28"/>
          <w:szCs w:val="28"/>
          <w:lang w:eastAsia="en-GB"/>
        </w:rPr>
      </w:pPr>
      <w:r>
        <w:rPr>
          <w:rFonts w:ascii="inherit" w:eastAsia="Times New Roman" w:hAnsi="inherit" w:cs="Open Sans"/>
          <w:color w:val="00B0F0"/>
          <w:sz w:val="28"/>
          <w:szCs w:val="28"/>
          <w:lang w:eastAsia="en-GB"/>
        </w:rPr>
        <w:t>Signs and Indicators</w:t>
      </w:r>
    </w:p>
    <w:p w14:paraId="5BCF9E0D" w14:textId="46EF3974" w:rsidR="0004098E" w:rsidRDefault="0004098E" w:rsidP="0004098E">
      <w:pPr>
        <w:spacing w:after="0" w:line="240" w:lineRule="auto"/>
        <w:rPr>
          <w:rFonts w:ascii="inherit" w:eastAsia="Times New Roman" w:hAnsi="inherit" w:cs="Open Sans"/>
          <w:color w:val="00B0F0"/>
          <w:sz w:val="28"/>
          <w:szCs w:val="28"/>
          <w:lang w:eastAsia="en-GB"/>
        </w:rPr>
      </w:pPr>
    </w:p>
    <w:p w14:paraId="1BE80A80" w14:textId="77777777" w:rsidR="0004098E" w:rsidRPr="0004098E" w:rsidRDefault="0004098E" w:rsidP="0004098E">
      <w:pPr>
        <w:numPr>
          <w:ilvl w:val="0"/>
          <w:numId w:val="18"/>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Signs of physical or emotional abuse</w:t>
      </w:r>
    </w:p>
    <w:p w14:paraId="2FE78015" w14:textId="77777777" w:rsidR="0004098E" w:rsidRPr="0004098E" w:rsidRDefault="0004098E" w:rsidP="0004098E">
      <w:pPr>
        <w:numPr>
          <w:ilvl w:val="0"/>
          <w:numId w:val="18"/>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Appearing to be malnourished, unkempt or withdrawn</w:t>
      </w:r>
    </w:p>
    <w:p w14:paraId="5F296637" w14:textId="77777777" w:rsidR="0004098E" w:rsidRPr="0004098E" w:rsidRDefault="0004098E" w:rsidP="0004098E">
      <w:pPr>
        <w:numPr>
          <w:ilvl w:val="0"/>
          <w:numId w:val="18"/>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Isolation from the community, seeming under the control or influence of others</w:t>
      </w:r>
    </w:p>
    <w:p w14:paraId="52433BD9" w14:textId="77777777" w:rsidR="0004098E" w:rsidRPr="0004098E" w:rsidRDefault="0004098E" w:rsidP="0004098E">
      <w:pPr>
        <w:numPr>
          <w:ilvl w:val="0"/>
          <w:numId w:val="18"/>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 xml:space="preserve">Living in dirty, </w:t>
      </w:r>
      <w:proofErr w:type="gramStart"/>
      <w:r w:rsidRPr="0004098E">
        <w:rPr>
          <w:rFonts w:ascii="inherit" w:eastAsia="Times New Roman" w:hAnsi="inherit" w:cs="Open Sans"/>
          <w:color w:val="303030"/>
          <w:sz w:val="24"/>
          <w:szCs w:val="24"/>
          <w:lang w:eastAsia="en-GB"/>
        </w:rPr>
        <w:t>cramped</w:t>
      </w:r>
      <w:proofErr w:type="gramEnd"/>
      <w:r w:rsidRPr="0004098E">
        <w:rPr>
          <w:rFonts w:ascii="inherit" w:eastAsia="Times New Roman" w:hAnsi="inherit" w:cs="Open Sans"/>
          <w:color w:val="303030"/>
          <w:sz w:val="24"/>
          <w:szCs w:val="24"/>
          <w:lang w:eastAsia="en-GB"/>
        </w:rPr>
        <w:t xml:space="preserve"> or overcrowded accommodation and or living and working at the same address</w:t>
      </w:r>
    </w:p>
    <w:p w14:paraId="785BD4F0" w14:textId="77777777" w:rsidR="0004098E" w:rsidRPr="0004098E" w:rsidRDefault="0004098E" w:rsidP="0004098E">
      <w:pPr>
        <w:numPr>
          <w:ilvl w:val="0"/>
          <w:numId w:val="18"/>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Lack of personal effects or identification documents</w:t>
      </w:r>
    </w:p>
    <w:p w14:paraId="7604E49C" w14:textId="77777777" w:rsidR="0004098E" w:rsidRPr="0004098E" w:rsidRDefault="0004098E" w:rsidP="0004098E">
      <w:pPr>
        <w:numPr>
          <w:ilvl w:val="0"/>
          <w:numId w:val="18"/>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Always wearing the same clothes</w:t>
      </w:r>
    </w:p>
    <w:p w14:paraId="34C32464" w14:textId="77777777" w:rsidR="0004098E" w:rsidRPr="0004098E" w:rsidRDefault="0004098E" w:rsidP="0004098E">
      <w:pPr>
        <w:numPr>
          <w:ilvl w:val="0"/>
          <w:numId w:val="18"/>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Avoidance of eye contact, appearing frightened or hesitant to talk to strangers</w:t>
      </w:r>
    </w:p>
    <w:p w14:paraId="3D57E393" w14:textId="77777777" w:rsidR="0004098E" w:rsidRPr="0004098E" w:rsidRDefault="0004098E" w:rsidP="0004098E">
      <w:pPr>
        <w:numPr>
          <w:ilvl w:val="0"/>
          <w:numId w:val="18"/>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Fear of law enforcers</w:t>
      </w:r>
    </w:p>
    <w:p w14:paraId="627C0416" w14:textId="77777777" w:rsidR="0004098E" w:rsidRPr="00475F57" w:rsidRDefault="0004098E" w:rsidP="0004098E">
      <w:pPr>
        <w:spacing w:after="0" w:line="240" w:lineRule="auto"/>
        <w:rPr>
          <w:rFonts w:ascii="inherit" w:eastAsia="Times New Roman" w:hAnsi="inherit" w:cs="Open Sans"/>
          <w:color w:val="00B0F0"/>
          <w:sz w:val="28"/>
          <w:szCs w:val="28"/>
          <w:lang w:eastAsia="en-GB"/>
        </w:rPr>
      </w:pPr>
    </w:p>
    <w:p w14:paraId="64EEBB1D" w14:textId="77777777" w:rsidR="00475F57" w:rsidRPr="00475F57" w:rsidRDefault="00475F57" w:rsidP="00475F57">
      <w:pPr>
        <w:spacing w:before="120" w:after="225" w:line="240" w:lineRule="auto"/>
        <w:outlineLvl w:val="1"/>
        <w:rPr>
          <w:rFonts w:ascii="Open Sans" w:eastAsia="Times New Roman" w:hAnsi="Open Sans" w:cs="Open Sans"/>
          <w:color w:val="0099FF"/>
          <w:sz w:val="28"/>
          <w:szCs w:val="28"/>
          <w:lang w:eastAsia="en-GB"/>
        </w:rPr>
      </w:pPr>
      <w:r w:rsidRPr="00475F57">
        <w:rPr>
          <w:rFonts w:ascii="Open Sans" w:eastAsia="Times New Roman" w:hAnsi="Open Sans" w:cs="Open Sans"/>
          <w:color w:val="0099FF"/>
          <w:sz w:val="28"/>
          <w:szCs w:val="28"/>
          <w:lang w:eastAsia="en-GB"/>
        </w:rPr>
        <w:t>Types of discriminatory abuse</w:t>
      </w:r>
    </w:p>
    <w:p w14:paraId="358D36CE" w14:textId="77777777" w:rsidR="00475F57" w:rsidRPr="00475F57" w:rsidRDefault="00475F57" w:rsidP="00475F57">
      <w:pPr>
        <w:numPr>
          <w:ilvl w:val="0"/>
          <w:numId w:val="9"/>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Unequal treatment based on age, disability, gender reassignment, marriage and civil partnership, pregnancy and maternity, race, religion and belief, sex or sexual orientation (known as </w:t>
      </w:r>
      <w:hyperlink r:id="rId7" w:tgtFrame="_blank" w:tooltip="Opens in a new window" w:history="1">
        <w:r w:rsidRPr="00475F57">
          <w:rPr>
            <w:rFonts w:ascii="inherit" w:eastAsia="Times New Roman" w:hAnsi="inherit" w:cs="Open Sans"/>
            <w:b/>
            <w:bCs/>
            <w:color w:val="00539F"/>
            <w:sz w:val="28"/>
            <w:szCs w:val="28"/>
            <w:u w:val="single"/>
            <w:bdr w:val="none" w:sz="0" w:space="0" w:color="auto" w:frame="1"/>
            <w:lang w:eastAsia="en-GB"/>
          </w:rPr>
          <w:t>‘protected characteristics’ under the Equality Act 2010</w:t>
        </w:r>
      </w:hyperlink>
      <w:r w:rsidRPr="00475F57">
        <w:rPr>
          <w:rFonts w:ascii="inherit" w:eastAsia="Times New Roman" w:hAnsi="inherit" w:cs="Open Sans"/>
          <w:color w:val="303030"/>
          <w:sz w:val="28"/>
          <w:szCs w:val="28"/>
          <w:lang w:eastAsia="en-GB"/>
        </w:rPr>
        <w:t>)</w:t>
      </w:r>
    </w:p>
    <w:p w14:paraId="057C4C90" w14:textId="77777777" w:rsidR="00475F57" w:rsidRPr="00475F57" w:rsidRDefault="00475F57" w:rsidP="00475F57">
      <w:pPr>
        <w:numPr>
          <w:ilvl w:val="0"/>
          <w:numId w:val="9"/>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Verbal abuse, derogatory remarks or inappropriate use of language related to a protected characteristic</w:t>
      </w:r>
    </w:p>
    <w:p w14:paraId="0C91EDFB" w14:textId="77777777" w:rsidR="00475F57" w:rsidRPr="00475F57" w:rsidRDefault="00475F57" w:rsidP="00475F57">
      <w:pPr>
        <w:numPr>
          <w:ilvl w:val="0"/>
          <w:numId w:val="9"/>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Denying access to communication aids, not allowing access to an interpreter, </w:t>
      </w:r>
      <w:proofErr w:type="gramStart"/>
      <w:r w:rsidRPr="00475F57">
        <w:rPr>
          <w:rFonts w:ascii="inherit" w:eastAsia="Times New Roman" w:hAnsi="inherit" w:cs="Open Sans"/>
          <w:color w:val="303030"/>
          <w:sz w:val="28"/>
          <w:szCs w:val="28"/>
          <w:lang w:eastAsia="en-GB"/>
        </w:rPr>
        <w:t>signer</w:t>
      </w:r>
      <w:proofErr w:type="gramEnd"/>
      <w:r w:rsidRPr="00475F57">
        <w:rPr>
          <w:rFonts w:ascii="inherit" w:eastAsia="Times New Roman" w:hAnsi="inherit" w:cs="Open Sans"/>
          <w:color w:val="303030"/>
          <w:sz w:val="28"/>
          <w:szCs w:val="28"/>
          <w:lang w:eastAsia="en-GB"/>
        </w:rPr>
        <w:t xml:space="preserve"> or lip-reader</w:t>
      </w:r>
    </w:p>
    <w:p w14:paraId="55637C77" w14:textId="77777777" w:rsidR="00475F57" w:rsidRPr="00475F57" w:rsidRDefault="00475F57" w:rsidP="00475F57">
      <w:pPr>
        <w:numPr>
          <w:ilvl w:val="0"/>
          <w:numId w:val="9"/>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Harassment or deliberate exclusion on the grounds of a protected characteristic</w:t>
      </w:r>
    </w:p>
    <w:p w14:paraId="64AAC99B" w14:textId="77777777" w:rsidR="00475F57" w:rsidRPr="00475F57" w:rsidRDefault="00475F57" w:rsidP="00475F57">
      <w:pPr>
        <w:numPr>
          <w:ilvl w:val="0"/>
          <w:numId w:val="9"/>
        </w:numPr>
        <w:spacing w:after="0" w:line="240" w:lineRule="auto"/>
        <w:rPr>
          <w:rFonts w:ascii="inherit" w:eastAsia="Times New Roman" w:hAnsi="inherit" w:cs="Open Sans"/>
          <w:color w:val="303030"/>
          <w:sz w:val="24"/>
          <w:szCs w:val="24"/>
          <w:lang w:eastAsia="en-GB"/>
        </w:rPr>
      </w:pPr>
      <w:r w:rsidRPr="00475F57">
        <w:rPr>
          <w:rFonts w:ascii="inherit" w:eastAsia="Times New Roman" w:hAnsi="inherit" w:cs="Open Sans"/>
          <w:color w:val="303030"/>
          <w:sz w:val="24"/>
          <w:szCs w:val="24"/>
          <w:lang w:eastAsia="en-GB"/>
        </w:rPr>
        <w:t xml:space="preserve">Denying basic rights to healthcare, education, </w:t>
      </w:r>
      <w:proofErr w:type="gramStart"/>
      <w:r w:rsidRPr="00475F57">
        <w:rPr>
          <w:rFonts w:ascii="inherit" w:eastAsia="Times New Roman" w:hAnsi="inherit" w:cs="Open Sans"/>
          <w:color w:val="303030"/>
          <w:sz w:val="24"/>
          <w:szCs w:val="24"/>
          <w:lang w:eastAsia="en-GB"/>
        </w:rPr>
        <w:t>employment</w:t>
      </w:r>
      <w:proofErr w:type="gramEnd"/>
      <w:r w:rsidRPr="00475F57">
        <w:rPr>
          <w:rFonts w:ascii="inherit" w:eastAsia="Times New Roman" w:hAnsi="inherit" w:cs="Open Sans"/>
          <w:color w:val="303030"/>
          <w:sz w:val="24"/>
          <w:szCs w:val="24"/>
          <w:lang w:eastAsia="en-GB"/>
        </w:rPr>
        <w:t xml:space="preserve"> and criminal justice relating to a protected characteristic</w:t>
      </w:r>
    </w:p>
    <w:p w14:paraId="07051A20" w14:textId="55E8BEA4" w:rsidR="00475F57" w:rsidRDefault="00475F57" w:rsidP="00475F57">
      <w:pPr>
        <w:numPr>
          <w:ilvl w:val="0"/>
          <w:numId w:val="9"/>
        </w:numPr>
        <w:spacing w:after="0" w:line="240" w:lineRule="auto"/>
        <w:rPr>
          <w:rFonts w:ascii="inherit" w:eastAsia="Times New Roman" w:hAnsi="inherit" w:cs="Open Sans"/>
          <w:color w:val="303030"/>
          <w:sz w:val="24"/>
          <w:szCs w:val="24"/>
          <w:lang w:eastAsia="en-GB"/>
        </w:rPr>
      </w:pPr>
      <w:r w:rsidRPr="00475F57">
        <w:rPr>
          <w:rFonts w:ascii="inherit" w:eastAsia="Times New Roman" w:hAnsi="inherit" w:cs="Open Sans"/>
          <w:color w:val="303030"/>
          <w:sz w:val="24"/>
          <w:szCs w:val="24"/>
          <w:lang w:eastAsia="en-GB"/>
        </w:rPr>
        <w:t>Substandard service provision relating to a protected characteristic</w:t>
      </w:r>
    </w:p>
    <w:p w14:paraId="5CE67331" w14:textId="0FDE01EF" w:rsidR="0004098E" w:rsidRDefault="0004098E" w:rsidP="0004098E">
      <w:pPr>
        <w:spacing w:after="0" w:line="240" w:lineRule="auto"/>
        <w:rPr>
          <w:rFonts w:ascii="inherit" w:eastAsia="Times New Roman" w:hAnsi="inherit" w:cs="Open Sans"/>
          <w:color w:val="303030"/>
          <w:sz w:val="24"/>
          <w:szCs w:val="24"/>
          <w:lang w:eastAsia="en-GB"/>
        </w:rPr>
      </w:pPr>
    </w:p>
    <w:p w14:paraId="52FCED36" w14:textId="1226AE09" w:rsidR="0004098E" w:rsidRDefault="0004098E" w:rsidP="0004098E">
      <w:pPr>
        <w:spacing w:after="0" w:line="240" w:lineRule="auto"/>
        <w:rPr>
          <w:rFonts w:ascii="inherit" w:eastAsia="Times New Roman" w:hAnsi="inherit" w:cs="Open Sans"/>
          <w:color w:val="00B0F0"/>
          <w:sz w:val="24"/>
          <w:szCs w:val="24"/>
          <w:lang w:eastAsia="en-GB"/>
        </w:rPr>
      </w:pPr>
      <w:r>
        <w:rPr>
          <w:rFonts w:ascii="inherit" w:eastAsia="Times New Roman" w:hAnsi="inherit" w:cs="Open Sans"/>
          <w:color w:val="00B0F0"/>
          <w:sz w:val="24"/>
          <w:szCs w:val="24"/>
          <w:lang w:eastAsia="en-GB"/>
        </w:rPr>
        <w:t>Signs and Indicators</w:t>
      </w:r>
    </w:p>
    <w:p w14:paraId="70EF4B82" w14:textId="2730BBEE" w:rsidR="0004098E" w:rsidRDefault="0004098E" w:rsidP="0004098E">
      <w:pPr>
        <w:spacing w:after="0" w:line="240" w:lineRule="auto"/>
        <w:rPr>
          <w:rFonts w:ascii="inherit" w:eastAsia="Times New Roman" w:hAnsi="inherit" w:cs="Open Sans"/>
          <w:color w:val="00B0F0"/>
          <w:sz w:val="24"/>
          <w:szCs w:val="24"/>
          <w:lang w:eastAsia="en-GB"/>
        </w:rPr>
      </w:pPr>
    </w:p>
    <w:p w14:paraId="13A65D20" w14:textId="77777777" w:rsidR="0004098E" w:rsidRPr="0004098E" w:rsidRDefault="0004098E" w:rsidP="0004098E">
      <w:pPr>
        <w:spacing w:after="0" w:line="240" w:lineRule="auto"/>
        <w:rPr>
          <w:rFonts w:ascii="inherit" w:eastAsia="Times New Roman" w:hAnsi="inherit" w:cs="Open Sans"/>
          <w:color w:val="00B0F0"/>
          <w:sz w:val="24"/>
          <w:szCs w:val="24"/>
          <w:lang w:eastAsia="en-GB"/>
        </w:rPr>
      </w:pPr>
    </w:p>
    <w:p w14:paraId="407C9B0E" w14:textId="77777777" w:rsidR="0004098E" w:rsidRPr="0004098E" w:rsidRDefault="0004098E" w:rsidP="0004098E">
      <w:pPr>
        <w:numPr>
          <w:ilvl w:val="0"/>
          <w:numId w:val="19"/>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The person appears withdrawn and isolated</w:t>
      </w:r>
    </w:p>
    <w:p w14:paraId="07554EBE" w14:textId="77777777" w:rsidR="0004098E" w:rsidRPr="0004098E" w:rsidRDefault="0004098E" w:rsidP="0004098E">
      <w:pPr>
        <w:numPr>
          <w:ilvl w:val="0"/>
          <w:numId w:val="19"/>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 xml:space="preserve">Expressions of anger, frustration, </w:t>
      </w:r>
      <w:proofErr w:type="gramStart"/>
      <w:r w:rsidRPr="0004098E">
        <w:rPr>
          <w:rFonts w:ascii="inherit" w:eastAsia="Times New Roman" w:hAnsi="inherit" w:cs="Open Sans"/>
          <w:color w:val="303030"/>
          <w:sz w:val="24"/>
          <w:szCs w:val="24"/>
          <w:lang w:eastAsia="en-GB"/>
        </w:rPr>
        <w:t>fear</w:t>
      </w:r>
      <w:proofErr w:type="gramEnd"/>
      <w:r w:rsidRPr="0004098E">
        <w:rPr>
          <w:rFonts w:ascii="inherit" w:eastAsia="Times New Roman" w:hAnsi="inherit" w:cs="Open Sans"/>
          <w:color w:val="303030"/>
          <w:sz w:val="24"/>
          <w:szCs w:val="24"/>
          <w:lang w:eastAsia="en-GB"/>
        </w:rPr>
        <w:t xml:space="preserve"> or anxiety</w:t>
      </w:r>
    </w:p>
    <w:p w14:paraId="6EBA7CA7" w14:textId="77777777" w:rsidR="0004098E" w:rsidRPr="0004098E" w:rsidRDefault="0004098E" w:rsidP="0004098E">
      <w:pPr>
        <w:numPr>
          <w:ilvl w:val="0"/>
          <w:numId w:val="19"/>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The support on offer does not take account of the person’s individual needs in terms of a protected characteristic</w:t>
      </w:r>
    </w:p>
    <w:p w14:paraId="330F1E39" w14:textId="66073929" w:rsidR="00475F57" w:rsidRDefault="00475F57" w:rsidP="00475F57">
      <w:pPr>
        <w:spacing w:after="0" w:line="240" w:lineRule="auto"/>
        <w:rPr>
          <w:rFonts w:ascii="inherit" w:eastAsia="Times New Roman" w:hAnsi="inherit" w:cs="Open Sans"/>
          <w:color w:val="303030"/>
          <w:sz w:val="24"/>
          <w:szCs w:val="24"/>
          <w:lang w:eastAsia="en-GB"/>
        </w:rPr>
      </w:pPr>
    </w:p>
    <w:p w14:paraId="3D6E920D" w14:textId="77777777" w:rsidR="00475F57" w:rsidRPr="00475F57" w:rsidRDefault="00475F57" w:rsidP="00475F57">
      <w:pPr>
        <w:spacing w:before="120" w:after="225" w:line="240" w:lineRule="auto"/>
        <w:outlineLvl w:val="1"/>
        <w:rPr>
          <w:rFonts w:ascii="Open Sans" w:eastAsia="Times New Roman" w:hAnsi="Open Sans" w:cs="Open Sans"/>
          <w:color w:val="0099FF"/>
          <w:sz w:val="28"/>
          <w:szCs w:val="28"/>
          <w:lang w:eastAsia="en-GB"/>
        </w:rPr>
      </w:pPr>
      <w:r w:rsidRPr="00475F57">
        <w:rPr>
          <w:rFonts w:ascii="Open Sans" w:eastAsia="Times New Roman" w:hAnsi="Open Sans" w:cs="Open Sans"/>
          <w:color w:val="0099FF"/>
          <w:sz w:val="28"/>
          <w:szCs w:val="28"/>
          <w:lang w:eastAsia="en-GB"/>
        </w:rPr>
        <w:lastRenderedPageBreak/>
        <w:t>Types of neglect and acts of omission</w:t>
      </w:r>
    </w:p>
    <w:p w14:paraId="55E5C973" w14:textId="77777777" w:rsidR="00475F57" w:rsidRPr="00475F57" w:rsidRDefault="00475F57" w:rsidP="00475F57">
      <w:pPr>
        <w:numPr>
          <w:ilvl w:val="0"/>
          <w:numId w:val="10"/>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Failure to provide or allow access to food, shelter, clothing, heating, </w:t>
      </w:r>
      <w:proofErr w:type="gramStart"/>
      <w:r w:rsidRPr="00475F57">
        <w:rPr>
          <w:rFonts w:ascii="inherit" w:eastAsia="Times New Roman" w:hAnsi="inherit" w:cs="Open Sans"/>
          <w:color w:val="303030"/>
          <w:sz w:val="28"/>
          <w:szCs w:val="28"/>
          <w:lang w:eastAsia="en-GB"/>
        </w:rPr>
        <w:t>stimulation</w:t>
      </w:r>
      <w:proofErr w:type="gramEnd"/>
      <w:r w:rsidRPr="00475F57">
        <w:rPr>
          <w:rFonts w:ascii="inherit" w:eastAsia="Times New Roman" w:hAnsi="inherit" w:cs="Open Sans"/>
          <w:color w:val="303030"/>
          <w:sz w:val="28"/>
          <w:szCs w:val="28"/>
          <w:lang w:eastAsia="en-GB"/>
        </w:rPr>
        <w:t xml:space="preserve"> and activity, personal or medical care</w:t>
      </w:r>
    </w:p>
    <w:p w14:paraId="6B6E1A9D" w14:textId="77777777" w:rsidR="00475F57" w:rsidRPr="00475F57" w:rsidRDefault="00475F57" w:rsidP="00475F57">
      <w:pPr>
        <w:numPr>
          <w:ilvl w:val="0"/>
          <w:numId w:val="10"/>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Providing care in a way that the person dislikes</w:t>
      </w:r>
    </w:p>
    <w:p w14:paraId="79FFF111" w14:textId="77777777" w:rsidR="00475F57" w:rsidRPr="00475F57" w:rsidRDefault="00475F57" w:rsidP="00475F57">
      <w:pPr>
        <w:numPr>
          <w:ilvl w:val="0"/>
          <w:numId w:val="10"/>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Failure to administer medication as prescribed</w:t>
      </w:r>
    </w:p>
    <w:p w14:paraId="6AD01913" w14:textId="77777777" w:rsidR="00475F57" w:rsidRPr="00475F57" w:rsidRDefault="00475F57" w:rsidP="00475F57">
      <w:pPr>
        <w:numPr>
          <w:ilvl w:val="0"/>
          <w:numId w:val="10"/>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Refusal of access to visitors</w:t>
      </w:r>
    </w:p>
    <w:p w14:paraId="4C5EF080" w14:textId="77777777" w:rsidR="00475F57" w:rsidRPr="00475F57" w:rsidRDefault="00475F57" w:rsidP="00475F57">
      <w:pPr>
        <w:numPr>
          <w:ilvl w:val="0"/>
          <w:numId w:val="10"/>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Not taking account of individuals’ cultural, </w:t>
      </w:r>
      <w:proofErr w:type="gramStart"/>
      <w:r w:rsidRPr="00475F57">
        <w:rPr>
          <w:rFonts w:ascii="inherit" w:eastAsia="Times New Roman" w:hAnsi="inherit" w:cs="Open Sans"/>
          <w:color w:val="303030"/>
          <w:sz w:val="28"/>
          <w:szCs w:val="28"/>
          <w:lang w:eastAsia="en-GB"/>
        </w:rPr>
        <w:t>religious</w:t>
      </w:r>
      <w:proofErr w:type="gramEnd"/>
      <w:r w:rsidRPr="00475F57">
        <w:rPr>
          <w:rFonts w:ascii="inherit" w:eastAsia="Times New Roman" w:hAnsi="inherit" w:cs="Open Sans"/>
          <w:color w:val="303030"/>
          <w:sz w:val="28"/>
          <w:szCs w:val="28"/>
          <w:lang w:eastAsia="en-GB"/>
        </w:rPr>
        <w:t xml:space="preserve"> or ethnic needs</w:t>
      </w:r>
    </w:p>
    <w:p w14:paraId="713D4F6A" w14:textId="77777777" w:rsidR="00475F57" w:rsidRPr="00475F57" w:rsidRDefault="00475F57" w:rsidP="00475F57">
      <w:pPr>
        <w:numPr>
          <w:ilvl w:val="0"/>
          <w:numId w:val="10"/>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Not taking account of educational, </w:t>
      </w:r>
      <w:proofErr w:type="gramStart"/>
      <w:r w:rsidRPr="00475F57">
        <w:rPr>
          <w:rFonts w:ascii="inherit" w:eastAsia="Times New Roman" w:hAnsi="inherit" w:cs="Open Sans"/>
          <w:color w:val="303030"/>
          <w:sz w:val="28"/>
          <w:szCs w:val="28"/>
          <w:lang w:eastAsia="en-GB"/>
        </w:rPr>
        <w:t>social</w:t>
      </w:r>
      <w:proofErr w:type="gramEnd"/>
      <w:r w:rsidRPr="00475F57">
        <w:rPr>
          <w:rFonts w:ascii="inherit" w:eastAsia="Times New Roman" w:hAnsi="inherit" w:cs="Open Sans"/>
          <w:color w:val="303030"/>
          <w:sz w:val="28"/>
          <w:szCs w:val="28"/>
          <w:lang w:eastAsia="en-GB"/>
        </w:rPr>
        <w:t xml:space="preserve"> and recreational needs</w:t>
      </w:r>
    </w:p>
    <w:p w14:paraId="581C8B72" w14:textId="77777777" w:rsidR="00475F57" w:rsidRPr="00475F57" w:rsidRDefault="00475F57" w:rsidP="00475F57">
      <w:pPr>
        <w:numPr>
          <w:ilvl w:val="0"/>
          <w:numId w:val="10"/>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Ignoring or isolating the person</w:t>
      </w:r>
    </w:p>
    <w:p w14:paraId="5A1E6AA8" w14:textId="77777777" w:rsidR="00475F57" w:rsidRPr="00475F57" w:rsidRDefault="00475F57" w:rsidP="00475F57">
      <w:pPr>
        <w:numPr>
          <w:ilvl w:val="0"/>
          <w:numId w:val="10"/>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Preventing the person from making their own decisions</w:t>
      </w:r>
    </w:p>
    <w:p w14:paraId="5BEE8B7E" w14:textId="77777777" w:rsidR="00475F57" w:rsidRPr="00475F57" w:rsidRDefault="00475F57" w:rsidP="00475F57">
      <w:pPr>
        <w:numPr>
          <w:ilvl w:val="0"/>
          <w:numId w:val="10"/>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Preventing access to glasses, hearing aids, dentures, etc.</w:t>
      </w:r>
    </w:p>
    <w:p w14:paraId="696A4028" w14:textId="7DFF8CC8" w:rsidR="00475F57" w:rsidRDefault="00475F57" w:rsidP="00475F57">
      <w:pPr>
        <w:numPr>
          <w:ilvl w:val="0"/>
          <w:numId w:val="10"/>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Failure to ensure privacy and dignity</w:t>
      </w:r>
    </w:p>
    <w:p w14:paraId="4FC8CC04" w14:textId="4A9E0C7B" w:rsidR="0004098E" w:rsidRDefault="0004098E" w:rsidP="0004098E">
      <w:pPr>
        <w:spacing w:after="0" w:line="240" w:lineRule="auto"/>
        <w:rPr>
          <w:rFonts w:ascii="inherit" w:eastAsia="Times New Roman" w:hAnsi="inherit" w:cs="Open Sans"/>
          <w:color w:val="00B0F0"/>
          <w:sz w:val="28"/>
          <w:szCs w:val="28"/>
          <w:lang w:eastAsia="en-GB"/>
        </w:rPr>
      </w:pPr>
      <w:r>
        <w:rPr>
          <w:rFonts w:ascii="inherit" w:eastAsia="Times New Roman" w:hAnsi="inherit" w:cs="Open Sans"/>
          <w:color w:val="00B0F0"/>
          <w:sz w:val="28"/>
          <w:szCs w:val="28"/>
          <w:lang w:eastAsia="en-GB"/>
        </w:rPr>
        <w:t>Signs and Indicators</w:t>
      </w:r>
    </w:p>
    <w:p w14:paraId="2C51A1D4" w14:textId="52B9FF02" w:rsidR="0004098E" w:rsidRDefault="0004098E" w:rsidP="0004098E">
      <w:pPr>
        <w:spacing w:after="0" w:line="240" w:lineRule="auto"/>
        <w:rPr>
          <w:rFonts w:ascii="inherit" w:eastAsia="Times New Roman" w:hAnsi="inherit" w:cs="Open Sans"/>
          <w:color w:val="00B0F0"/>
          <w:sz w:val="28"/>
          <w:szCs w:val="28"/>
          <w:lang w:eastAsia="en-GB"/>
        </w:rPr>
      </w:pPr>
    </w:p>
    <w:p w14:paraId="5173EA66" w14:textId="77777777" w:rsidR="0004098E" w:rsidRPr="0004098E" w:rsidRDefault="0004098E" w:rsidP="0004098E">
      <w:pPr>
        <w:numPr>
          <w:ilvl w:val="0"/>
          <w:numId w:val="20"/>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Poor environment – dirty or unhygienic</w:t>
      </w:r>
    </w:p>
    <w:p w14:paraId="66F42198" w14:textId="77777777" w:rsidR="0004098E" w:rsidRPr="0004098E" w:rsidRDefault="0004098E" w:rsidP="0004098E">
      <w:pPr>
        <w:numPr>
          <w:ilvl w:val="0"/>
          <w:numId w:val="20"/>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Poor physical condition and/or personal hygiene</w:t>
      </w:r>
    </w:p>
    <w:p w14:paraId="3EB9BC8E" w14:textId="77777777" w:rsidR="0004098E" w:rsidRPr="0004098E" w:rsidRDefault="0004098E" w:rsidP="0004098E">
      <w:pPr>
        <w:numPr>
          <w:ilvl w:val="0"/>
          <w:numId w:val="20"/>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Pressure sores or ulcers</w:t>
      </w:r>
    </w:p>
    <w:p w14:paraId="7683627C" w14:textId="77777777" w:rsidR="0004098E" w:rsidRPr="0004098E" w:rsidRDefault="0004098E" w:rsidP="0004098E">
      <w:pPr>
        <w:numPr>
          <w:ilvl w:val="0"/>
          <w:numId w:val="20"/>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Malnutrition or unexplained weight loss</w:t>
      </w:r>
    </w:p>
    <w:p w14:paraId="29661327" w14:textId="77777777" w:rsidR="0004098E" w:rsidRPr="0004098E" w:rsidRDefault="0004098E" w:rsidP="0004098E">
      <w:pPr>
        <w:numPr>
          <w:ilvl w:val="0"/>
          <w:numId w:val="20"/>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Untreated injuries and medical problems</w:t>
      </w:r>
    </w:p>
    <w:p w14:paraId="4BF98C6B" w14:textId="77777777" w:rsidR="0004098E" w:rsidRPr="0004098E" w:rsidRDefault="0004098E" w:rsidP="0004098E">
      <w:pPr>
        <w:numPr>
          <w:ilvl w:val="0"/>
          <w:numId w:val="20"/>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Inconsistent or reluctant contact with medical and social care organisations</w:t>
      </w:r>
    </w:p>
    <w:p w14:paraId="3F8CC920" w14:textId="77777777" w:rsidR="0004098E" w:rsidRPr="0004098E" w:rsidRDefault="0004098E" w:rsidP="0004098E">
      <w:pPr>
        <w:numPr>
          <w:ilvl w:val="0"/>
          <w:numId w:val="20"/>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Accumulation of untaken medication</w:t>
      </w:r>
    </w:p>
    <w:p w14:paraId="170CABD1" w14:textId="77777777" w:rsidR="0004098E" w:rsidRPr="0004098E" w:rsidRDefault="0004098E" w:rsidP="0004098E">
      <w:pPr>
        <w:numPr>
          <w:ilvl w:val="0"/>
          <w:numId w:val="20"/>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Uncharacteristic failure to engage in social interaction</w:t>
      </w:r>
    </w:p>
    <w:p w14:paraId="5C282693" w14:textId="77777777" w:rsidR="0004098E" w:rsidRPr="0004098E" w:rsidRDefault="0004098E" w:rsidP="0004098E">
      <w:pPr>
        <w:numPr>
          <w:ilvl w:val="0"/>
          <w:numId w:val="20"/>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Inappropriate or inadequate clothing</w:t>
      </w:r>
    </w:p>
    <w:p w14:paraId="273EF33C" w14:textId="77777777" w:rsidR="00475F57" w:rsidRPr="00475F57" w:rsidRDefault="00475F57" w:rsidP="00475F57">
      <w:pPr>
        <w:spacing w:before="120" w:after="225" w:line="240" w:lineRule="auto"/>
        <w:outlineLvl w:val="1"/>
        <w:rPr>
          <w:rFonts w:ascii="Open Sans" w:eastAsia="Times New Roman" w:hAnsi="Open Sans" w:cs="Open Sans"/>
          <w:color w:val="0099FF"/>
          <w:sz w:val="28"/>
          <w:szCs w:val="28"/>
          <w:lang w:eastAsia="en-GB"/>
        </w:rPr>
      </w:pPr>
      <w:r w:rsidRPr="00475F57">
        <w:rPr>
          <w:rFonts w:ascii="Open Sans" w:eastAsia="Times New Roman" w:hAnsi="Open Sans" w:cs="Open Sans"/>
          <w:color w:val="0099FF"/>
          <w:sz w:val="28"/>
          <w:szCs w:val="28"/>
          <w:lang w:eastAsia="en-GB"/>
        </w:rPr>
        <w:t>Types of self-neglect</w:t>
      </w:r>
    </w:p>
    <w:p w14:paraId="35060EAD" w14:textId="77777777" w:rsidR="00475F57" w:rsidRPr="00475F57" w:rsidRDefault="00475F57" w:rsidP="00475F57">
      <w:pPr>
        <w:numPr>
          <w:ilvl w:val="0"/>
          <w:numId w:val="11"/>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Lack of self-care to an extent that it threatens personal health and safety</w:t>
      </w:r>
    </w:p>
    <w:p w14:paraId="446DE06F" w14:textId="77777777" w:rsidR="00475F57" w:rsidRPr="00475F57" w:rsidRDefault="00475F57" w:rsidP="00475F57">
      <w:pPr>
        <w:numPr>
          <w:ilvl w:val="0"/>
          <w:numId w:val="11"/>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 xml:space="preserve">Neglecting to care for one’s personal hygiene, </w:t>
      </w:r>
      <w:proofErr w:type="gramStart"/>
      <w:r w:rsidRPr="00475F57">
        <w:rPr>
          <w:rFonts w:ascii="inherit" w:eastAsia="Times New Roman" w:hAnsi="inherit" w:cs="Open Sans"/>
          <w:color w:val="303030"/>
          <w:sz w:val="28"/>
          <w:szCs w:val="28"/>
          <w:lang w:eastAsia="en-GB"/>
        </w:rPr>
        <w:t>health</w:t>
      </w:r>
      <w:proofErr w:type="gramEnd"/>
      <w:r w:rsidRPr="00475F57">
        <w:rPr>
          <w:rFonts w:ascii="inherit" w:eastAsia="Times New Roman" w:hAnsi="inherit" w:cs="Open Sans"/>
          <w:color w:val="303030"/>
          <w:sz w:val="28"/>
          <w:szCs w:val="28"/>
          <w:lang w:eastAsia="en-GB"/>
        </w:rPr>
        <w:t xml:space="preserve"> or surroundings</w:t>
      </w:r>
    </w:p>
    <w:p w14:paraId="4647D725" w14:textId="77777777" w:rsidR="00475F57" w:rsidRPr="00475F57" w:rsidRDefault="00475F57" w:rsidP="00475F57">
      <w:pPr>
        <w:numPr>
          <w:ilvl w:val="0"/>
          <w:numId w:val="11"/>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Inability to avoid self-harm</w:t>
      </w:r>
    </w:p>
    <w:p w14:paraId="4D157198" w14:textId="77777777" w:rsidR="00475F57" w:rsidRPr="00475F57" w:rsidRDefault="00475F57" w:rsidP="00475F57">
      <w:pPr>
        <w:numPr>
          <w:ilvl w:val="0"/>
          <w:numId w:val="11"/>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Failure to seek help or access services to meet health and social care needs</w:t>
      </w:r>
    </w:p>
    <w:p w14:paraId="4AB3B52D" w14:textId="77777777" w:rsidR="00475F57" w:rsidRPr="00475F57" w:rsidRDefault="00475F57" w:rsidP="00475F57">
      <w:pPr>
        <w:numPr>
          <w:ilvl w:val="0"/>
          <w:numId w:val="11"/>
        </w:numPr>
        <w:spacing w:after="0" w:line="240" w:lineRule="auto"/>
        <w:rPr>
          <w:rFonts w:ascii="inherit" w:eastAsia="Times New Roman" w:hAnsi="inherit" w:cs="Open Sans"/>
          <w:color w:val="303030"/>
          <w:sz w:val="28"/>
          <w:szCs w:val="28"/>
          <w:lang w:eastAsia="en-GB"/>
        </w:rPr>
      </w:pPr>
      <w:r w:rsidRPr="00475F57">
        <w:rPr>
          <w:rFonts w:ascii="inherit" w:eastAsia="Times New Roman" w:hAnsi="inherit" w:cs="Open Sans"/>
          <w:color w:val="303030"/>
          <w:sz w:val="28"/>
          <w:szCs w:val="28"/>
          <w:lang w:eastAsia="en-GB"/>
        </w:rPr>
        <w:t>Inability or unwillingness to manage one’s personal affairs</w:t>
      </w:r>
    </w:p>
    <w:p w14:paraId="6B3A5AD5" w14:textId="5EC62D5F" w:rsidR="00475F57" w:rsidRDefault="0004098E" w:rsidP="00475F57">
      <w:pPr>
        <w:spacing w:after="0" w:line="336" w:lineRule="atLeast"/>
        <w:rPr>
          <w:rFonts w:ascii="Open Sans" w:eastAsia="Times New Roman" w:hAnsi="Open Sans" w:cs="Open Sans"/>
          <w:color w:val="00B0F0"/>
          <w:sz w:val="28"/>
          <w:szCs w:val="28"/>
          <w:lang w:eastAsia="en-GB"/>
        </w:rPr>
      </w:pPr>
      <w:r w:rsidRPr="00475F57">
        <w:rPr>
          <w:rFonts w:ascii="Open Sans" w:eastAsia="Times New Roman" w:hAnsi="Open Sans" w:cs="Open Sans"/>
          <w:color w:val="303030"/>
          <w:sz w:val="28"/>
          <w:szCs w:val="28"/>
          <w:lang w:eastAsia="en-GB"/>
        </w:rPr>
        <w:t xml:space="preserve"> </w:t>
      </w:r>
      <w:r>
        <w:rPr>
          <w:rFonts w:ascii="Open Sans" w:eastAsia="Times New Roman" w:hAnsi="Open Sans" w:cs="Open Sans"/>
          <w:color w:val="00B0F0"/>
          <w:sz w:val="28"/>
          <w:szCs w:val="28"/>
          <w:lang w:eastAsia="en-GB"/>
        </w:rPr>
        <w:t>Signs and indicators</w:t>
      </w:r>
    </w:p>
    <w:p w14:paraId="73C77199" w14:textId="455DDD7D" w:rsidR="0004098E" w:rsidRDefault="0004098E" w:rsidP="00475F57">
      <w:pPr>
        <w:spacing w:after="0" w:line="336" w:lineRule="atLeast"/>
        <w:rPr>
          <w:rFonts w:ascii="Open Sans" w:eastAsia="Times New Roman" w:hAnsi="Open Sans" w:cs="Open Sans"/>
          <w:color w:val="00B0F0"/>
          <w:sz w:val="28"/>
          <w:szCs w:val="28"/>
          <w:lang w:eastAsia="en-GB"/>
        </w:rPr>
      </w:pPr>
    </w:p>
    <w:p w14:paraId="6ABEADE6" w14:textId="77777777" w:rsidR="0004098E" w:rsidRPr="0004098E" w:rsidRDefault="0004098E" w:rsidP="0004098E">
      <w:pPr>
        <w:numPr>
          <w:ilvl w:val="0"/>
          <w:numId w:val="21"/>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Very poor personal hygiene</w:t>
      </w:r>
    </w:p>
    <w:p w14:paraId="30223782" w14:textId="77777777" w:rsidR="0004098E" w:rsidRPr="0004098E" w:rsidRDefault="0004098E" w:rsidP="0004098E">
      <w:pPr>
        <w:numPr>
          <w:ilvl w:val="0"/>
          <w:numId w:val="21"/>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Unkempt appearance</w:t>
      </w:r>
    </w:p>
    <w:p w14:paraId="2BB83FBC" w14:textId="77777777" w:rsidR="0004098E" w:rsidRPr="0004098E" w:rsidRDefault="0004098E" w:rsidP="0004098E">
      <w:pPr>
        <w:numPr>
          <w:ilvl w:val="0"/>
          <w:numId w:val="21"/>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 xml:space="preserve">Lack of essential food, </w:t>
      </w:r>
      <w:proofErr w:type="gramStart"/>
      <w:r w:rsidRPr="0004098E">
        <w:rPr>
          <w:rFonts w:ascii="inherit" w:eastAsia="Times New Roman" w:hAnsi="inherit" w:cs="Open Sans"/>
          <w:color w:val="303030"/>
          <w:sz w:val="24"/>
          <w:szCs w:val="24"/>
          <w:lang w:eastAsia="en-GB"/>
        </w:rPr>
        <w:t>clothing</w:t>
      </w:r>
      <w:proofErr w:type="gramEnd"/>
      <w:r w:rsidRPr="0004098E">
        <w:rPr>
          <w:rFonts w:ascii="inherit" w:eastAsia="Times New Roman" w:hAnsi="inherit" w:cs="Open Sans"/>
          <w:color w:val="303030"/>
          <w:sz w:val="24"/>
          <w:szCs w:val="24"/>
          <w:lang w:eastAsia="en-GB"/>
        </w:rPr>
        <w:t xml:space="preserve"> or shelter</w:t>
      </w:r>
    </w:p>
    <w:p w14:paraId="5671CA0A" w14:textId="77777777" w:rsidR="0004098E" w:rsidRPr="0004098E" w:rsidRDefault="0004098E" w:rsidP="0004098E">
      <w:pPr>
        <w:numPr>
          <w:ilvl w:val="0"/>
          <w:numId w:val="21"/>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Malnutrition and/or dehydration</w:t>
      </w:r>
    </w:p>
    <w:p w14:paraId="6660CB0E" w14:textId="77777777" w:rsidR="0004098E" w:rsidRPr="0004098E" w:rsidRDefault="0004098E" w:rsidP="0004098E">
      <w:pPr>
        <w:numPr>
          <w:ilvl w:val="0"/>
          <w:numId w:val="21"/>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Living in squalid or unsanitary conditions</w:t>
      </w:r>
    </w:p>
    <w:p w14:paraId="2A5AC7BB" w14:textId="77777777" w:rsidR="0004098E" w:rsidRPr="0004098E" w:rsidRDefault="0004098E" w:rsidP="0004098E">
      <w:pPr>
        <w:numPr>
          <w:ilvl w:val="0"/>
          <w:numId w:val="21"/>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Neglecting household maintenance</w:t>
      </w:r>
    </w:p>
    <w:p w14:paraId="77AD1D22" w14:textId="77777777" w:rsidR="0004098E" w:rsidRPr="0004098E" w:rsidRDefault="0004098E" w:rsidP="0004098E">
      <w:pPr>
        <w:numPr>
          <w:ilvl w:val="0"/>
          <w:numId w:val="21"/>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Hoarding</w:t>
      </w:r>
    </w:p>
    <w:p w14:paraId="47439724" w14:textId="77777777" w:rsidR="0004098E" w:rsidRPr="0004098E" w:rsidRDefault="0004098E" w:rsidP="0004098E">
      <w:pPr>
        <w:numPr>
          <w:ilvl w:val="0"/>
          <w:numId w:val="21"/>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 xml:space="preserve">Collecting </w:t>
      </w:r>
      <w:proofErr w:type="gramStart"/>
      <w:r w:rsidRPr="0004098E">
        <w:rPr>
          <w:rFonts w:ascii="inherit" w:eastAsia="Times New Roman" w:hAnsi="inherit" w:cs="Open Sans"/>
          <w:color w:val="303030"/>
          <w:sz w:val="24"/>
          <w:szCs w:val="24"/>
          <w:lang w:eastAsia="en-GB"/>
        </w:rPr>
        <w:t>a large number of</w:t>
      </w:r>
      <w:proofErr w:type="gramEnd"/>
      <w:r w:rsidRPr="0004098E">
        <w:rPr>
          <w:rFonts w:ascii="inherit" w:eastAsia="Times New Roman" w:hAnsi="inherit" w:cs="Open Sans"/>
          <w:color w:val="303030"/>
          <w:sz w:val="24"/>
          <w:szCs w:val="24"/>
          <w:lang w:eastAsia="en-GB"/>
        </w:rPr>
        <w:t xml:space="preserve"> animals in inappropriate conditions</w:t>
      </w:r>
    </w:p>
    <w:p w14:paraId="070A083D" w14:textId="77777777" w:rsidR="0004098E" w:rsidRPr="0004098E" w:rsidRDefault="0004098E" w:rsidP="0004098E">
      <w:pPr>
        <w:numPr>
          <w:ilvl w:val="0"/>
          <w:numId w:val="21"/>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t>Non-compliance with health or care services</w:t>
      </w:r>
    </w:p>
    <w:p w14:paraId="26EABC91" w14:textId="77777777" w:rsidR="0004098E" w:rsidRPr="0004098E" w:rsidRDefault="0004098E" w:rsidP="0004098E">
      <w:pPr>
        <w:numPr>
          <w:ilvl w:val="0"/>
          <w:numId w:val="21"/>
        </w:numPr>
        <w:spacing w:after="0" w:line="240" w:lineRule="auto"/>
        <w:rPr>
          <w:rFonts w:ascii="inherit" w:eastAsia="Times New Roman" w:hAnsi="inherit" w:cs="Open Sans"/>
          <w:color w:val="303030"/>
          <w:sz w:val="24"/>
          <w:szCs w:val="24"/>
          <w:lang w:eastAsia="en-GB"/>
        </w:rPr>
      </w:pPr>
      <w:r w:rsidRPr="0004098E">
        <w:rPr>
          <w:rFonts w:ascii="inherit" w:eastAsia="Times New Roman" w:hAnsi="inherit" w:cs="Open Sans"/>
          <w:color w:val="303030"/>
          <w:sz w:val="24"/>
          <w:szCs w:val="24"/>
          <w:lang w:eastAsia="en-GB"/>
        </w:rPr>
        <w:lastRenderedPageBreak/>
        <w:t>Inability or unwillingness to take medication or treat illness or injury</w:t>
      </w:r>
    </w:p>
    <w:p w14:paraId="3D06D542" w14:textId="77777777" w:rsidR="0004098E" w:rsidRPr="00475F57" w:rsidRDefault="0004098E" w:rsidP="00475F57">
      <w:pPr>
        <w:spacing w:after="0" w:line="336" w:lineRule="atLeast"/>
        <w:rPr>
          <w:rFonts w:ascii="Open Sans" w:eastAsia="Times New Roman" w:hAnsi="Open Sans" w:cs="Open Sans"/>
          <w:color w:val="00B0F0"/>
          <w:sz w:val="28"/>
          <w:szCs w:val="28"/>
          <w:lang w:eastAsia="en-GB"/>
        </w:rPr>
      </w:pPr>
    </w:p>
    <w:p w14:paraId="75254FB4" w14:textId="44EA6BCD" w:rsidR="00477A94" w:rsidRPr="0004098E" w:rsidRDefault="00477A94">
      <w:pPr>
        <w:rPr>
          <w:sz w:val="28"/>
          <w:szCs w:val="28"/>
        </w:rPr>
      </w:pPr>
    </w:p>
    <w:p w14:paraId="70367475" w14:textId="741E964D" w:rsidR="00475F57" w:rsidRDefault="00475F57"/>
    <w:p w14:paraId="5478F418" w14:textId="77777777" w:rsidR="00475F57" w:rsidRDefault="00475F57"/>
    <w:p w14:paraId="3D5D0F5D" w14:textId="3623288B" w:rsidR="00475F57" w:rsidRDefault="00475F57"/>
    <w:p w14:paraId="7DD73A74" w14:textId="77777777" w:rsidR="00475F57" w:rsidRDefault="00475F57"/>
    <w:sectPr w:rsidR="00475F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6EE3" w14:textId="77777777" w:rsidR="00F15ABC" w:rsidRDefault="00F15ABC" w:rsidP="00F15ABC">
      <w:pPr>
        <w:spacing w:after="0" w:line="240" w:lineRule="auto"/>
      </w:pPr>
      <w:r>
        <w:separator/>
      </w:r>
    </w:p>
  </w:endnote>
  <w:endnote w:type="continuationSeparator" w:id="0">
    <w:p w14:paraId="00402F07" w14:textId="77777777" w:rsidR="00F15ABC" w:rsidRDefault="00F15ABC" w:rsidP="00F1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12B5" w14:textId="77777777" w:rsidR="00F15ABC" w:rsidRDefault="00F15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361242"/>
      <w:docPartObj>
        <w:docPartGallery w:val="Page Numbers (Bottom of Page)"/>
        <w:docPartUnique/>
      </w:docPartObj>
    </w:sdtPr>
    <w:sdtEndPr>
      <w:rPr>
        <w:noProof/>
      </w:rPr>
    </w:sdtEndPr>
    <w:sdtContent>
      <w:p w14:paraId="3A5ECE64" w14:textId="19EFC581" w:rsidR="00F15ABC" w:rsidRDefault="00F15ABC">
        <w:pPr>
          <w:pStyle w:val="Footer"/>
        </w:pPr>
        <w:r>
          <w:fldChar w:fldCharType="begin"/>
        </w:r>
        <w:r>
          <w:instrText xml:space="preserve"> PAGE   \* MERGEFORMAT </w:instrText>
        </w:r>
        <w:r>
          <w:fldChar w:fldCharType="separate"/>
        </w:r>
        <w:r>
          <w:rPr>
            <w:noProof/>
          </w:rPr>
          <w:t>2</w:t>
        </w:r>
        <w:r>
          <w:rPr>
            <w:noProof/>
          </w:rPr>
          <w:fldChar w:fldCharType="end"/>
        </w:r>
      </w:p>
    </w:sdtContent>
  </w:sdt>
  <w:p w14:paraId="4FB38D4E" w14:textId="77777777" w:rsidR="00F15ABC" w:rsidRDefault="00F15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4B04" w14:textId="77777777" w:rsidR="00F15ABC" w:rsidRDefault="00F1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B2D8" w14:textId="77777777" w:rsidR="00F15ABC" w:rsidRDefault="00F15ABC" w:rsidP="00F15ABC">
      <w:pPr>
        <w:spacing w:after="0" w:line="240" w:lineRule="auto"/>
      </w:pPr>
      <w:r>
        <w:separator/>
      </w:r>
    </w:p>
  </w:footnote>
  <w:footnote w:type="continuationSeparator" w:id="0">
    <w:p w14:paraId="322DEF54" w14:textId="77777777" w:rsidR="00F15ABC" w:rsidRDefault="00F15ABC" w:rsidP="00F1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95B8" w14:textId="77777777" w:rsidR="00F15ABC" w:rsidRDefault="00F15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5C0B" w14:textId="77777777" w:rsidR="00F15ABC" w:rsidRDefault="00F1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EDCC" w14:textId="77777777" w:rsidR="00F15ABC" w:rsidRDefault="00F15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AFD"/>
    <w:multiLevelType w:val="multilevel"/>
    <w:tmpl w:val="57E4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A6F4E"/>
    <w:multiLevelType w:val="multilevel"/>
    <w:tmpl w:val="85BC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B02F6"/>
    <w:multiLevelType w:val="multilevel"/>
    <w:tmpl w:val="AC8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65855"/>
    <w:multiLevelType w:val="multilevel"/>
    <w:tmpl w:val="F232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7658E"/>
    <w:multiLevelType w:val="multilevel"/>
    <w:tmpl w:val="AC8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C5BBF"/>
    <w:multiLevelType w:val="multilevel"/>
    <w:tmpl w:val="D4EE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E931D7"/>
    <w:multiLevelType w:val="multilevel"/>
    <w:tmpl w:val="AC8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1F0E47"/>
    <w:multiLevelType w:val="multilevel"/>
    <w:tmpl w:val="F322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507F3"/>
    <w:multiLevelType w:val="multilevel"/>
    <w:tmpl w:val="3F9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5002B6"/>
    <w:multiLevelType w:val="multilevel"/>
    <w:tmpl w:val="585E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61073"/>
    <w:multiLevelType w:val="multilevel"/>
    <w:tmpl w:val="5788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BA7B8C"/>
    <w:multiLevelType w:val="multilevel"/>
    <w:tmpl w:val="0AD2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FB5D67"/>
    <w:multiLevelType w:val="multilevel"/>
    <w:tmpl w:val="1418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AD3C1D"/>
    <w:multiLevelType w:val="multilevel"/>
    <w:tmpl w:val="AC8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564EBF"/>
    <w:multiLevelType w:val="multilevel"/>
    <w:tmpl w:val="8518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620D88"/>
    <w:multiLevelType w:val="multilevel"/>
    <w:tmpl w:val="AC8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5A2881"/>
    <w:multiLevelType w:val="multilevel"/>
    <w:tmpl w:val="40F0A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11159"/>
    <w:multiLevelType w:val="multilevel"/>
    <w:tmpl w:val="AC8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E677F9"/>
    <w:multiLevelType w:val="multilevel"/>
    <w:tmpl w:val="AC8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F6116B"/>
    <w:multiLevelType w:val="multilevel"/>
    <w:tmpl w:val="AC8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EF3A30"/>
    <w:multiLevelType w:val="multilevel"/>
    <w:tmpl w:val="1A9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20"/>
  </w:num>
  <w:num w:numId="4">
    <w:abstractNumId w:val="7"/>
  </w:num>
  <w:num w:numId="5">
    <w:abstractNumId w:val="11"/>
  </w:num>
  <w:num w:numId="6">
    <w:abstractNumId w:val="9"/>
  </w:num>
  <w:num w:numId="7">
    <w:abstractNumId w:val="10"/>
  </w:num>
  <w:num w:numId="8">
    <w:abstractNumId w:val="1"/>
  </w:num>
  <w:num w:numId="9">
    <w:abstractNumId w:val="5"/>
  </w:num>
  <w:num w:numId="10">
    <w:abstractNumId w:val="3"/>
  </w:num>
  <w:num w:numId="11">
    <w:abstractNumId w:val="8"/>
  </w:num>
  <w:num w:numId="12">
    <w:abstractNumId w:val="16"/>
  </w:num>
  <w:num w:numId="13">
    <w:abstractNumId w:val="13"/>
  </w:num>
  <w:num w:numId="14">
    <w:abstractNumId w:val="14"/>
  </w:num>
  <w:num w:numId="15">
    <w:abstractNumId w:val="4"/>
  </w:num>
  <w:num w:numId="16">
    <w:abstractNumId w:val="18"/>
  </w:num>
  <w:num w:numId="17">
    <w:abstractNumId w:val="15"/>
  </w:num>
  <w:num w:numId="18">
    <w:abstractNumId w:val="6"/>
  </w:num>
  <w:num w:numId="19">
    <w:abstractNumId w:val="17"/>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FA"/>
    <w:rsid w:val="0004098E"/>
    <w:rsid w:val="00475F57"/>
    <w:rsid w:val="00477A94"/>
    <w:rsid w:val="004873FA"/>
    <w:rsid w:val="00585EDA"/>
    <w:rsid w:val="00B74527"/>
    <w:rsid w:val="00C36193"/>
    <w:rsid w:val="00DB0D31"/>
    <w:rsid w:val="00F15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720D"/>
  <w15:chartTrackingRefBased/>
  <w15:docId w15:val="{64933652-ED82-4044-A08F-0A4A7E23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73F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4873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73F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873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873F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475F57"/>
    <w:rPr>
      <w:color w:val="0000FF"/>
      <w:u w:val="single"/>
    </w:rPr>
  </w:style>
  <w:style w:type="paragraph" w:styleId="Header">
    <w:name w:val="header"/>
    <w:basedOn w:val="Normal"/>
    <w:link w:val="HeaderChar"/>
    <w:uiPriority w:val="99"/>
    <w:unhideWhenUsed/>
    <w:rsid w:val="00F1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ABC"/>
  </w:style>
  <w:style w:type="paragraph" w:styleId="Footer">
    <w:name w:val="footer"/>
    <w:basedOn w:val="Normal"/>
    <w:link w:val="FooterChar"/>
    <w:uiPriority w:val="99"/>
    <w:unhideWhenUsed/>
    <w:rsid w:val="00F1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03292">
      <w:bodyDiv w:val="1"/>
      <w:marLeft w:val="0"/>
      <w:marRight w:val="0"/>
      <w:marTop w:val="0"/>
      <w:marBottom w:val="0"/>
      <w:divBdr>
        <w:top w:val="none" w:sz="0" w:space="0" w:color="auto"/>
        <w:left w:val="none" w:sz="0" w:space="0" w:color="auto"/>
        <w:bottom w:val="none" w:sz="0" w:space="0" w:color="auto"/>
        <w:right w:val="none" w:sz="0" w:space="0" w:color="auto"/>
      </w:divBdr>
    </w:div>
    <w:div w:id="559168427">
      <w:bodyDiv w:val="1"/>
      <w:marLeft w:val="0"/>
      <w:marRight w:val="0"/>
      <w:marTop w:val="0"/>
      <w:marBottom w:val="0"/>
      <w:divBdr>
        <w:top w:val="none" w:sz="0" w:space="0" w:color="auto"/>
        <w:left w:val="none" w:sz="0" w:space="0" w:color="auto"/>
        <w:bottom w:val="none" w:sz="0" w:space="0" w:color="auto"/>
        <w:right w:val="none" w:sz="0" w:space="0" w:color="auto"/>
      </w:divBdr>
    </w:div>
    <w:div w:id="789711828">
      <w:bodyDiv w:val="1"/>
      <w:marLeft w:val="0"/>
      <w:marRight w:val="0"/>
      <w:marTop w:val="0"/>
      <w:marBottom w:val="0"/>
      <w:divBdr>
        <w:top w:val="none" w:sz="0" w:space="0" w:color="auto"/>
        <w:left w:val="none" w:sz="0" w:space="0" w:color="auto"/>
        <w:bottom w:val="none" w:sz="0" w:space="0" w:color="auto"/>
        <w:right w:val="none" w:sz="0" w:space="0" w:color="auto"/>
      </w:divBdr>
    </w:div>
    <w:div w:id="869297498">
      <w:bodyDiv w:val="1"/>
      <w:marLeft w:val="0"/>
      <w:marRight w:val="0"/>
      <w:marTop w:val="0"/>
      <w:marBottom w:val="0"/>
      <w:divBdr>
        <w:top w:val="none" w:sz="0" w:space="0" w:color="auto"/>
        <w:left w:val="none" w:sz="0" w:space="0" w:color="auto"/>
        <w:bottom w:val="none" w:sz="0" w:space="0" w:color="auto"/>
        <w:right w:val="none" w:sz="0" w:space="0" w:color="auto"/>
      </w:divBdr>
    </w:div>
    <w:div w:id="971517449">
      <w:bodyDiv w:val="1"/>
      <w:marLeft w:val="0"/>
      <w:marRight w:val="0"/>
      <w:marTop w:val="0"/>
      <w:marBottom w:val="0"/>
      <w:divBdr>
        <w:top w:val="none" w:sz="0" w:space="0" w:color="auto"/>
        <w:left w:val="none" w:sz="0" w:space="0" w:color="auto"/>
        <w:bottom w:val="none" w:sz="0" w:space="0" w:color="auto"/>
        <w:right w:val="none" w:sz="0" w:space="0" w:color="auto"/>
      </w:divBdr>
      <w:divsChild>
        <w:div w:id="350880036">
          <w:marLeft w:val="0"/>
          <w:marRight w:val="0"/>
          <w:marTop w:val="0"/>
          <w:marBottom w:val="150"/>
          <w:divBdr>
            <w:top w:val="none" w:sz="0" w:space="0" w:color="auto"/>
            <w:left w:val="single" w:sz="6" w:space="8" w:color="DDDDDD"/>
            <w:bottom w:val="single" w:sz="6" w:space="8" w:color="DDDDDD"/>
            <w:right w:val="single" w:sz="6" w:space="8" w:color="DDDDDD"/>
          </w:divBdr>
        </w:div>
      </w:divsChild>
    </w:div>
    <w:div w:id="1029918045">
      <w:bodyDiv w:val="1"/>
      <w:marLeft w:val="0"/>
      <w:marRight w:val="0"/>
      <w:marTop w:val="0"/>
      <w:marBottom w:val="0"/>
      <w:divBdr>
        <w:top w:val="none" w:sz="0" w:space="0" w:color="auto"/>
        <w:left w:val="none" w:sz="0" w:space="0" w:color="auto"/>
        <w:bottom w:val="none" w:sz="0" w:space="0" w:color="auto"/>
        <w:right w:val="none" w:sz="0" w:space="0" w:color="auto"/>
      </w:divBdr>
    </w:div>
    <w:div w:id="1199471512">
      <w:bodyDiv w:val="1"/>
      <w:marLeft w:val="0"/>
      <w:marRight w:val="0"/>
      <w:marTop w:val="0"/>
      <w:marBottom w:val="0"/>
      <w:divBdr>
        <w:top w:val="none" w:sz="0" w:space="0" w:color="auto"/>
        <w:left w:val="none" w:sz="0" w:space="0" w:color="auto"/>
        <w:bottom w:val="none" w:sz="0" w:space="0" w:color="auto"/>
        <w:right w:val="none" w:sz="0" w:space="0" w:color="auto"/>
      </w:divBdr>
    </w:div>
    <w:div w:id="1200819383">
      <w:bodyDiv w:val="1"/>
      <w:marLeft w:val="0"/>
      <w:marRight w:val="0"/>
      <w:marTop w:val="0"/>
      <w:marBottom w:val="0"/>
      <w:divBdr>
        <w:top w:val="none" w:sz="0" w:space="0" w:color="auto"/>
        <w:left w:val="none" w:sz="0" w:space="0" w:color="auto"/>
        <w:bottom w:val="none" w:sz="0" w:space="0" w:color="auto"/>
        <w:right w:val="none" w:sz="0" w:space="0" w:color="auto"/>
      </w:divBdr>
    </w:div>
    <w:div w:id="1341810150">
      <w:bodyDiv w:val="1"/>
      <w:marLeft w:val="0"/>
      <w:marRight w:val="0"/>
      <w:marTop w:val="0"/>
      <w:marBottom w:val="0"/>
      <w:divBdr>
        <w:top w:val="none" w:sz="0" w:space="0" w:color="auto"/>
        <w:left w:val="none" w:sz="0" w:space="0" w:color="auto"/>
        <w:bottom w:val="none" w:sz="0" w:space="0" w:color="auto"/>
        <w:right w:val="none" w:sz="0" w:space="0" w:color="auto"/>
      </w:divBdr>
    </w:div>
    <w:div w:id="1343313735">
      <w:bodyDiv w:val="1"/>
      <w:marLeft w:val="0"/>
      <w:marRight w:val="0"/>
      <w:marTop w:val="0"/>
      <w:marBottom w:val="0"/>
      <w:divBdr>
        <w:top w:val="none" w:sz="0" w:space="0" w:color="auto"/>
        <w:left w:val="none" w:sz="0" w:space="0" w:color="auto"/>
        <w:bottom w:val="none" w:sz="0" w:space="0" w:color="auto"/>
        <w:right w:val="none" w:sz="0" w:space="0" w:color="auto"/>
      </w:divBdr>
    </w:div>
    <w:div w:id="1363899730">
      <w:bodyDiv w:val="1"/>
      <w:marLeft w:val="0"/>
      <w:marRight w:val="0"/>
      <w:marTop w:val="0"/>
      <w:marBottom w:val="0"/>
      <w:divBdr>
        <w:top w:val="none" w:sz="0" w:space="0" w:color="auto"/>
        <w:left w:val="none" w:sz="0" w:space="0" w:color="auto"/>
        <w:bottom w:val="none" w:sz="0" w:space="0" w:color="auto"/>
        <w:right w:val="none" w:sz="0" w:space="0" w:color="auto"/>
      </w:divBdr>
    </w:div>
    <w:div w:id="1390962646">
      <w:bodyDiv w:val="1"/>
      <w:marLeft w:val="0"/>
      <w:marRight w:val="0"/>
      <w:marTop w:val="0"/>
      <w:marBottom w:val="0"/>
      <w:divBdr>
        <w:top w:val="none" w:sz="0" w:space="0" w:color="auto"/>
        <w:left w:val="none" w:sz="0" w:space="0" w:color="auto"/>
        <w:bottom w:val="none" w:sz="0" w:space="0" w:color="auto"/>
        <w:right w:val="none" w:sz="0" w:space="0" w:color="auto"/>
      </w:divBdr>
    </w:div>
    <w:div w:id="1425688130">
      <w:bodyDiv w:val="1"/>
      <w:marLeft w:val="0"/>
      <w:marRight w:val="0"/>
      <w:marTop w:val="0"/>
      <w:marBottom w:val="0"/>
      <w:divBdr>
        <w:top w:val="none" w:sz="0" w:space="0" w:color="auto"/>
        <w:left w:val="none" w:sz="0" w:space="0" w:color="auto"/>
        <w:bottom w:val="none" w:sz="0" w:space="0" w:color="auto"/>
        <w:right w:val="none" w:sz="0" w:space="0" w:color="auto"/>
      </w:divBdr>
    </w:div>
    <w:div w:id="1556889726">
      <w:bodyDiv w:val="1"/>
      <w:marLeft w:val="0"/>
      <w:marRight w:val="0"/>
      <w:marTop w:val="0"/>
      <w:marBottom w:val="0"/>
      <w:divBdr>
        <w:top w:val="none" w:sz="0" w:space="0" w:color="auto"/>
        <w:left w:val="none" w:sz="0" w:space="0" w:color="auto"/>
        <w:bottom w:val="none" w:sz="0" w:space="0" w:color="auto"/>
        <w:right w:val="none" w:sz="0" w:space="0" w:color="auto"/>
      </w:divBdr>
    </w:div>
    <w:div w:id="1717004374">
      <w:bodyDiv w:val="1"/>
      <w:marLeft w:val="0"/>
      <w:marRight w:val="0"/>
      <w:marTop w:val="0"/>
      <w:marBottom w:val="0"/>
      <w:divBdr>
        <w:top w:val="none" w:sz="0" w:space="0" w:color="auto"/>
        <w:left w:val="none" w:sz="0" w:space="0" w:color="auto"/>
        <w:bottom w:val="none" w:sz="0" w:space="0" w:color="auto"/>
        <w:right w:val="none" w:sz="0" w:space="0" w:color="auto"/>
      </w:divBdr>
    </w:div>
    <w:div w:id="1928612760">
      <w:bodyDiv w:val="1"/>
      <w:marLeft w:val="0"/>
      <w:marRight w:val="0"/>
      <w:marTop w:val="0"/>
      <w:marBottom w:val="0"/>
      <w:divBdr>
        <w:top w:val="none" w:sz="0" w:space="0" w:color="auto"/>
        <w:left w:val="none" w:sz="0" w:space="0" w:color="auto"/>
        <w:bottom w:val="none" w:sz="0" w:space="0" w:color="auto"/>
        <w:right w:val="none" w:sz="0" w:space="0" w:color="auto"/>
      </w:divBdr>
      <w:divsChild>
        <w:div w:id="954482098">
          <w:marLeft w:val="0"/>
          <w:marRight w:val="0"/>
          <w:marTop w:val="0"/>
          <w:marBottom w:val="150"/>
          <w:divBdr>
            <w:top w:val="none" w:sz="0" w:space="0" w:color="auto"/>
            <w:left w:val="single" w:sz="6" w:space="8" w:color="DDDDDD"/>
            <w:bottom w:val="single" w:sz="6" w:space="8" w:color="DDDDDD"/>
            <w:right w:val="single" w:sz="6" w:space="8" w:color="DDDDDD"/>
          </w:divBdr>
        </w:div>
      </w:divsChild>
    </w:div>
    <w:div w:id="1963685794">
      <w:bodyDiv w:val="1"/>
      <w:marLeft w:val="0"/>
      <w:marRight w:val="0"/>
      <w:marTop w:val="0"/>
      <w:marBottom w:val="0"/>
      <w:divBdr>
        <w:top w:val="none" w:sz="0" w:space="0" w:color="auto"/>
        <w:left w:val="none" w:sz="0" w:space="0" w:color="auto"/>
        <w:bottom w:val="none" w:sz="0" w:space="0" w:color="auto"/>
        <w:right w:val="none" w:sz="0" w:space="0" w:color="auto"/>
      </w:divBdr>
    </w:div>
    <w:div w:id="1963724067">
      <w:bodyDiv w:val="1"/>
      <w:marLeft w:val="0"/>
      <w:marRight w:val="0"/>
      <w:marTop w:val="0"/>
      <w:marBottom w:val="0"/>
      <w:divBdr>
        <w:top w:val="none" w:sz="0" w:space="0" w:color="auto"/>
        <w:left w:val="none" w:sz="0" w:space="0" w:color="auto"/>
        <w:bottom w:val="none" w:sz="0" w:space="0" w:color="auto"/>
        <w:right w:val="none" w:sz="0" w:space="0" w:color="auto"/>
      </w:divBdr>
    </w:div>
    <w:div w:id="2008945260">
      <w:bodyDiv w:val="1"/>
      <w:marLeft w:val="0"/>
      <w:marRight w:val="0"/>
      <w:marTop w:val="0"/>
      <w:marBottom w:val="0"/>
      <w:divBdr>
        <w:top w:val="none" w:sz="0" w:space="0" w:color="auto"/>
        <w:left w:val="none" w:sz="0" w:space="0" w:color="auto"/>
        <w:bottom w:val="none" w:sz="0" w:space="0" w:color="auto"/>
        <w:right w:val="none" w:sz="0" w:space="0" w:color="auto"/>
      </w:divBdr>
    </w:div>
    <w:div w:id="20866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qualityhumanrights.com/en/equality-act/protected-characteristi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Guthrie</dc:creator>
  <cp:keywords/>
  <dc:description/>
  <cp:lastModifiedBy>Joyce Guthrie</cp:lastModifiedBy>
  <cp:revision>2</cp:revision>
  <dcterms:created xsi:type="dcterms:W3CDTF">2021-11-04T18:56:00Z</dcterms:created>
  <dcterms:modified xsi:type="dcterms:W3CDTF">2021-11-04T18:56:00Z</dcterms:modified>
</cp:coreProperties>
</file>